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04C3" w14:textId="779E3850" w:rsidR="00FA556A" w:rsidRPr="00930E0E" w:rsidRDefault="008867EE" w:rsidP="00930E0E">
      <w:pPr>
        <w:pStyle w:val="Headinglevel1"/>
      </w:pPr>
      <w:r w:rsidRPr="00930E0E">
        <w:t>Terms of Reference</w:t>
      </w:r>
    </w:p>
    <w:p w14:paraId="3491143B" w14:textId="4667728A" w:rsidR="00E56CFF" w:rsidRDefault="00E56CFF" w:rsidP="008154AC"/>
    <w:p w14:paraId="09A1F68C" w14:textId="0D62705D" w:rsidR="00E56CFF" w:rsidRDefault="00DA1D32" w:rsidP="00930E0E">
      <w:pPr>
        <w:pStyle w:val="Headinglevel2"/>
      </w:pPr>
      <w:r>
        <w:t xml:space="preserve">Employment and </w:t>
      </w:r>
      <w:r w:rsidRPr="00AE61B9">
        <w:t>Social Affairs</w:t>
      </w:r>
      <w:r>
        <w:t xml:space="preserve"> Platform 2</w:t>
      </w:r>
    </w:p>
    <w:p w14:paraId="7D1C0075" w14:textId="64A73264" w:rsidR="00930E0E" w:rsidRDefault="00930E0E" w:rsidP="008154AC"/>
    <w:p w14:paraId="714952A2" w14:textId="68624517" w:rsidR="00930E0E" w:rsidRDefault="00D75826" w:rsidP="00D22AD9">
      <w:pPr>
        <w:pStyle w:val="Headinglevel3"/>
        <w:jc w:val="both"/>
      </w:pPr>
      <w:r w:rsidRPr="00D75826">
        <w:rPr>
          <w:rFonts w:cstheme="minorHAnsi"/>
          <w:sz w:val="24"/>
          <w:szCs w:val="24"/>
        </w:rPr>
        <w:t>Electronic Case Management System Development: Workflow Mapping, Wireframing, and Software Requirements Specification</w:t>
      </w:r>
      <w:r w:rsidRPr="00D75826">
        <w:t xml:space="preserve"> </w:t>
      </w:r>
    </w:p>
    <w:p w14:paraId="03EF1C89" w14:textId="77777777" w:rsidR="00D22AD9" w:rsidRDefault="00D22AD9" w:rsidP="00BC35D0">
      <w:pPr>
        <w:spacing w:line="240" w:lineRule="auto"/>
        <w:jc w:val="both"/>
      </w:pPr>
    </w:p>
    <w:p w14:paraId="2352421C" w14:textId="4E199A4F" w:rsidR="00D450B2" w:rsidRDefault="00D450B2" w:rsidP="00D450B2">
      <w:pPr>
        <w:rPr>
          <w:rFonts w:eastAsia="Times New Roman"/>
          <w:b/>
          <w:sz w:val="20"/>
          <w:szCs w:val="20"/>
          <w:lang w:val="en-US"/>
        </w:rPr>
      </w:pPr>
      <w:r>
        <w:rPr>
          <w:rFonts w:eastAsia="Times New Roman"/>
          <w:b/>
          <w:sz w:val="20"/>
          <w:szCs w:val="20"/>
          <w:lang w:val="en-US"/>
        </w:rPr>
        <w:t>Project title:</w:t>
      </w:r>
      <w:r w:rsidR="000A69A2">
        <w:rPr>
          <w:rFonts w:eastAsia="Times New Roman"/>
          <w:b/>
          <w:sz w:val="20"/>
          <w:szCs w:val="20"/>
          <w:lang w:val="en-US"/>
        </w:rPr>
        <w:t xml:space="preserve"> </w:t>
      </w:r>
      <w:r>
        <w:rPr>
          <w:rFonts w:eastAsia="Times New Roman"/>
          <w:b/>
          <w:sz w:val="20"/>
          <w:szCs w:val="20"/>
          <w:lang w:val="en-US"/>
        </w:rPr>
        <w:tab/>
      </w:r>
      <w:r>
        <w:rPr>
          <w:rFonts w:eastAsia="Times New Roman"/>
          <w:b/>
          <w:sz w:val="20"/>
          <w:szCs w:val="20"/>
          <w:lang w:val="en-US"/>
        </w:rPr>
        <w:tab/>
      </w:r>
      <w:r>
        <w:rPr>
          <w:rFonts w:eastAsia="Times New Roman"/>
          <w:b/>
          <w:sz w:val="20"/>
          <w:szCs w:val="20"/>
          <w:lang w:val="en-US"/>
        </w:rPr>
        <w:tab/>
      </w:r>
      <w:r w:rsidRPr="001D2BBE">
        <w:rPr>
          <w:rFonts w:eastAsia="Times New Roman"/>
          <w:bCs/>
          <w:sz w:val="20"/>
          <w:szCs w:val="20"/>
          <w:lang w:val="en-US"/>
        </w:rPr>
        <w:t>Employment and Social Affairs Platform 2</w:t>
      </w:r>
    </w:p>
    <w:p w14:paraId="25BEF694" w14:textId="448568EB" w:rsidR="00D450B2" w:rsidRDefault="00D450B2" w:rsidP="00D450B2">
      <w:pPr>
        <w:rPr>
          <w:rFonts w:eastAsia="Times New Roman"/>
          <w:b/>
          <w:sz w:val="20"/>
          <w:szCs w:val="20"/>
          <w:lang w:val="en-US"/>
        </w:rPr>
      </w:pPr>
      <w:r>
        <w:rPr>
          <w:rFonts w:eastAsia="Times New Roman"/>
          <w:b/>
          <w:sz w:val="20"/>
          <w:szCs w:val="20"/>
          <w:lang w:val="en-US"/>
        </w:rPr>
        <w:t xml:space="preserve">Lead Office </w:t>
      </w:r>
      <w:r>
        <w:rPr>
          <w:rFonts w:eastAsia="Times New Roman"/>
          <w:b/>
          <w:sz w:val="20"/>
          <w:szCs w:val="20"/>
          <w:lang w:val="en-US"/>
        </w:rPr>
        <w:tab/>
      </w:r>
      <w:r>
        <w:rPr>
          <w:rFonts w:eastAsia="Times New Roman"/>
          <w:b/>
          <w:sz w:val="20"/>
          <w:szCs w:val="20"/>
          <w:lang w:val="en-US"/>
        </w:rPr>
        <w:tab/>
      </w:r>
      <w:r>
        <w:rPr>
          <w:rFonts w:eastAsia="Times New Roman"/>
          <w:b/>
          <w:sz w:val="20"/>
          <w:szCs w:val="20"/>
          <w:lang w:val="en-US"/>
        </w:rPr>
        <w:tab/>
      </w:r>
      <w:r w:rsidRPr="001D2BBE">
        <w:rPr>
          <w:rFonts w:eastAsia="Times New Roman"/>
          <w:bCs/>
          <w:sz w:val="20"/>
          <w:szCs w:val="20"/>
          <w:lang w:val="en-US"/>
        </w:rPr>
        <w:t>ILO DWT/CO</w:t>
      </w:r>
      <w:r w:rsidR="000A69A2">
        <w:rPr>
          <w:rFonts w:eastAsia="Times New Roman"/>
          <w:bCs/>
          <w:sz w:val="20"/>
          <w:szCs w:val="20"/>
          <w:lang w:val="en-US"/>
        </w:rPr>
        <w:t xml:space="preserve"> Budapest </w:t>
      </w:r>
      <w:r w:rsidR="006F5A7F">
        <w:rPr>
          <w:rFonts w:eastAsia="Times New Roman"/>
          <w:bCs/>
          <w:sz w:val="20"/>
          <w:szCs w:val="20"/>
          <w:lang w:val="en-US"/>
        </w:rPr>
        <w:t xml:space="preserve"> </w:t>
      </w:r>
    </w:p>
    <w:p w14:paraId="7359CF22" w14:textId="1CEA44BE" w:rsidR="0073305F" w:rsidRDefault="00D450B2" w:rsidP="00881013">
      <w:pPr>
        <w:spacing w:after="400" w:line="240" w:lineRule="auto"/>
        <w:contextualSpacing/>
        <w:jc w:val="both"/>
        <w:rPr>
          <w:rFonts w:cstheme="minorHAnsi"/>
          <w:bCs/>
          <w:sz w:val="20"/>
          <w:szCs w:val="20"/>
        </w:rPr>
      </w:pPr>
      <w:r w:rsidRPr="00087DF7">
        <w:rPr>
          <w:rFonts w:eastAsia="Times New Roman"/>
          <w:b/>
          <w:sz w:val="20"/>
          <w:szCs w:val="20"/>
          <w:lang w:val="en-US"/>
        </w:rPr>
        <w:t>Subject:</w:t>
      </w:r>
      <w:r w:rsidRPr="00087DF7">
        <w:rPr>
          <w:rFonts w:eastAsia="Times New Roman"/>
          <w:b/>
          <w:sz w:val="20"/>
          <w:szCs w:val="20"/>
          <w:lang w:val="en-US"/>
        </w:rPr>
        <w:tab/>
      </w:r>
      <w:r w:rsidRPr="00087DF7">
        <w:rPr>
          <w:rFonts w:eastAsia="Times New Roman"/>
          <w:b/>
          <w:sz w:val="20"/>
          <w:szCs w:val="20"/>
          <w:lang w:val="en-US"/>
        </w:rPr>
        <w:tab/>
      </w:r>
      <w:r w:rsidRPr="00087DF7">
        <w:rPr>
          <w:rFonts w:eastAsia="Times New Roman"/>
          <w:b/>
          <w:sz w:val="20"/>
          <w:szCs w:val="20"/>
          <w:lang w:val="en-US"/>
        </w:rPr>
        <w:tab/>
      </w:r>
      <w:r w:rsidR="006F5A7F">
        <w:rPr>
          <w:rFonts w:eastAsia="Times New Roman"/>
          <w:sz w:val="20"/>
          <w:szCs w:val="20"/>
          <w:lang w:val="en-US"/>
        </w:rPr>
        <w:t xml:space="preserve"> </w:t>
      </w:r>
      <w:r w:rsidR="00AF30F4" w:rsidRPr="00BC5176">
        <w:rPr>
          <w:rFonts w:eastAsia="Times New Roman"/>
          <w:sz w:val="20"/>
          <w:szCs w:val="20"/>
          <w:u w:val="single"/>
          <w:lang w:val="en-US"/>
        </w:rPr>
        <w:t xml:space="preserve">Request for </w:t>
      </w:r>
      <w:r w:rsidR="00BC717E" w:rsidRPr="00BC5176">
        <w:rPr>
          <w:rFonts w:eastAsia="Times New Roman"/>
          <w:sz w:val="20"/>
          <w:szCs w:val="20"/>
          <w:u w:val="single"/>
          <w:lang w:val="en-US"/>
        </w:rPr>
        <w:t>proposals</w:t>
      </w:r>
      <w:r w:rsidR="00AF30F4">
        <w:rPr>
          <w:rFonts w:eastAsia="Times New Roman"/>
          <w:sz w:val="20"/>
          <w:szCs w:val="20"/>
          <w:lang w:val="en-US"/>
        </w:rPr>
        <w:t xml:space="preserve"> regarding the following steps of the </w:t>
      </w:r>
      <w:r w:rsidR="0073305F" w:rsidRPr="00D75826">
        <w:rPr>
          <w:rFonts w:cstheme="minorHAnsi"/>
          <w:bCs/>
          <w:sz w:val="20"/>
          <w:szCs w:val="20"/>
        </w:rPr>
        <w:t>Electronic Case Management System Development</w:t>
      </w:r>
      <w:r w:rsidR="00AF30F4">
        <w:rPr>
          <w:rFonts w:cstheme="minorHAnsi"/>
          <w:bCs/>
          <w:sz w:val="20"/>
          <w:szCs w:val="20"/>
        </w:rPr>
        <w:t xml:space="preserve"> for the Labour Inspectorate of Kosovo</w:t>
      </w:r>
      <w:r w:rsidR="0073305F" w:rsidRPr="00D75826">
        <w:rPr>
          <w:rFonts w:cstheme="minorHAnsi"/>
          <w:bCs/>
          <w:sz w:val="20"/>
          <w:szCs w:val="20"/>
        </w:rPr>
        <w:t xml:space="preserve">: </w:t>
      </w:r>
      <w:r w:rsidR="0073305F" w:rsidRPr="00AF30F4">
        <w:rPr>
          <w:rFonts w:cstheme="minorHAnsi"/>
          <w:bCs/>
          <w:sz w:val="20"/>
          <w:szCs w:val="20"/>
          <w:u w:val="single"/>
        </w:rPr>
        <w:t>Workflow Mapping, Wireframing, and Software Requirements Specification</w:t>
      </w:r>
    </w:p>
    <w:p w14:paraId="134A1FD8" w14:textId="3234AE27" w:rsidR="00AF30F4" w:rsidRDefault="00AF30F4" w:rsidP="0073305F">
      <w:pPr>
        <w:spacing w:after="400" w:line="240" w:lineRule="auto"/>
        <w:contextualSpacing/>
        <w:rPr>
          <w:rFonts w:cstheme="minorHAnsi"/>
          <w:bCs/>
          <w:sz w:val="20"/>
          <w:szCs w:val="20"/>
        </w:rPr>
      </w:pPr>
      <w:r>
        <w:rPr>
          <w:rFonts w:cstheme="minorHAnsi"/>
          <w:b/>
          <w:sz w:val="20"/>
          <w:szCs w:val="20"/>
        </w:rPr>
        <w:t>Application deadline:</w:t>
      </w:r>
      <w:r>
        <w:rPr>
          <w:rFonts w:cstheme="minorHAnsi"/>
          <w:bCs/>
          <w:sz w:val="20"/>
          <w:szCs w:val="20"/>
        </w:rPr>
        <w:t xml:space="preserve"> 2</w:t>
      </w:r>
      <w:r w:rsidR="00477516">
        <w:rPr>
          <w:rFonts w:cstheme="minorHAnsi"/>
          <w:bCs/>
          <w:sz w:val="20"/>
          <w:szCs w:val="20"/>
        </w:rPr>
        <w:t>7</w:t>
      </w:r>
      <w:r w:rsidRPr="00AF30F4">
        <w:rPr>
          <w:rFonts w:cstheme="minorHAnsi"/>
          <w:bCs/>
          <w:sz w:val="20"/>
          <w:szCs w:val="20"/>
          <w:vertAlign w:val="superscript"/>
        </w:rPr>
        <w:t>st</w:t>
      </w:r>
      <w:r>
        <w:rPr>
          <w:rFonts w:cstheme="minorHAnsi"/>
          <w:bCs/>
          <w:sz w:val="20"/>
          <w:szCs w:val="20"/>
        </w:rPr>
        <w:t xml:space="preserve"> of April 2023</w:t>
      </w:r>
    </w:p>
    <w:p w14:paraId="68E05BB6" w14:textId="0DE17CAC" w:rsidR="00D22AD9" w:rsidRPr="00D22AD9" w:rsidRDefault="00D22AD9" w:rsidP="0073305F">
      <w:pPr>
        <w:spacing w:after="400" w:line="240" w:lineRule="auto"/>
        <w:contextualSpacing/>
        <w:rPr>
          <w:rFonts w:cstheme="minorHAnsi"/>
          <w:bCs/>
          <w:sz w:val="20"/>
          <w:szCs w:val="20"/>
          <w:u w:val="single"/>
        </w:rPr>
      </w:pPr>
      <w:r w:rsidRPr="00D22AD9">
        <w:rPr>
          <w:rFonts w:cstheme="minorHAnsi"/>
          <w:b/>
          <w:sz w:val="20"/>
          <w:szCs w:val="20"/>
        </w:rPr>
        <w:t>Eligibility</w:t>
      </w:r>
      <w:r>
        <w:rPr>
          <w:rFonts w:cstheme="minorHAnsi"/>
          <w:bCs/>
          <w:sz w:val="20"/>
          <w:szCs w:val="20"/>
        </w:rPr>
        <w:t xml:space="preserve">: </w:t>
      </w:r>
      <w:r w:rsidRPr="00D22AD9">
        <w:rPr>
          <w:rFonts w:cstheme="minorHAnsi"/>
          <w:bCs/>
          <w:sz w:val="20"/>
          <w:szCs w:val="20"/>
          <w:u w:val="single"/>
        </w:rPr>
        <w:t xml:space="preserve">This call for Expression of Interest is open </w:t>
      </w:r>
      <w:r w:rsidR="00736F12">
        <w:rPr>
          <w:rFonts w:cstheme="minorHAnsi"/>
          <w:bCs/>
          <w:sz w:val="20"/>
          <w:szCs w:val="20"/>
          <w:u w:val="single"/>
        </w:rPr>
        <w:t xml:space="preserve">only </w:t>
      </w:r>
      <w:r w:rsidRPr="00D22AD9">
        <w:rPr>
          <w:rFonts w:cstheme="minorHAnsi"/>
          <w:bCs/>
          <w:sz w:val="20"/>
          <w:szCs w:val="20"/>
          <w:u w:val="single"/>
        </w:rPr>
        <w:t>to</w:t>
      </w:r>
      <w:r w:rsidR="00736F12">
        <w:rPr>
          <w:rFonts w:cstheme="minorHAnsi"/>
          <w:bCs/>
          <w:sz w:val="20"/>
          <w:szCs w:val="20"/>
          <w:u w:val="single"/>
        </w:rPr>
        <w:t xml:space="preserve"> vendors registered in</w:t>
      </w:r>
      <w:r w:rsidRPr="00D22AD9">
        <w:rPr>
          <w:rFonts w:cstheme="minorHAnsi"/>
          <w:bCs/>
          <w:sz w:val="20"/>
          <w:szCs w:val="20"/>
          <w:u w:val="single"/>
        </w:rPr>
        <w:t xml:space="preserve"> Kosovo </w:t>
      </w:r>
    </w:p>
    <w:p w14:paraId="35B8E189" w14:textId="61643B58" w:rsidR="00AE61B9" w:rsidRDefault="00AE61B9" w:rsidP="00AE61B9">
      <w:pPr>
        <w:pStyle w:val="NormalBody"/>
        <w:spacing w:before="100" w:beforeAutospacing="1"/>
        <w:rPr>
          <w:sz w:val="20"/>
        </w:rPr>
      </w:pPr>
      <w:r>
        <w:t xml:space="preserve">Should you have any requests for information, please contact </w:t>
      </w:r>
      <w:hyperlink r:id="rId12" w:history="1">
        <w:r w:rsidRPr="00C005C1">
          <w:rPr>
            <w:rStyle w:val="Hyperlink"/>
          </w:rPr>
          <w:t>esap@ilo.org</w:t>
        </w:r>
      </w:hyperlink>
      <w:r>
        <w:t xml:space="preserve"> indicating the nature </w:t>
      </w:r>
      <w:r w:rsidR="00881013">
        <w:t>of inquiry</w:t>
      </w:r>
      <w:r>
        <w:t xml:space="preserve"> in the e-mail subject.</w:t>
      </w:r>
    </w:p>
    <w:p w14:paraId="20436BCB" w14:textId="1B2D2C87" w:rsidR="00930E0E" w:rsidRDefault="006C2ACB" w:rsidP="00FB57A4">
      <w:pPr>
        <w:pStyle w:val="Headinglevel4"/>
        <w:numPr>
          <w:ilvl w:val="0"/>
          <w:numId w:val="35"/>
        </w:numPr>
      </w:pPr>
      <w:r>
        <w:t>Background and justification</w:t>
      </w:r>
    </w:p>
    <w:p w14:paraId="5BAB34C3" w14:textId="504ABAEB" w:rsidR="00BC35D0" w:rsidRPr="00B707FE" w:rsidRDefault="00BC35D0" w:rsidP="00BC35D0">
      <w:pPr>
        <w:jc w:val="both"/>
      </w:pPr>
      <w:r w:rsidRPr="00B707FE">
        <w:t xml:space="preserve">The International Labour Organization is implementing </w:t>
      </w:r>
      <w:r w:rsidRPr="00B707FE">
        <w:rPr>
          <w:i/>
          <w:iCs/>
        </w:rPr>
        <w:t>Employment and Social Affairs Platform</w:t>
      </w:r>
      <w:r w:rsidRPr="00B707FE">
        <w:t xml:space="preserve"> 2 (ESAP 2) project, financed by the European Commission, in the </w:t>
      </w:r>
      <w:r w:rsidR="00F32F01">
        <w:t>six</w:t>
      </w:r>
      <w:r w:rsidRPr="00B707FE">
        <w:t xml:space="preserve"> Western Balkan economies. The ESAP 2 </w:t>
      </w:r>
      <w:r w:rsidR="00F32F01">
        <w:t xml:space="preserve">project </w:t>
      </w:r>
      <w:r w:rsidRPr="00B707FE">
        <w:t xml:space="preserve">seeks to </w:t>
      </w:r>
      <w:r w:rsidRPr="00B707FE">
        <w:rPr>
          <w:bCs/>
        </w:rPr>
        <w:t>improve employment opportunities and working conditions of women and men in the Western Balkans</w:t>
      </w:r>
      <w:r w:rsidRPr="00B707FE">
        <w:t xml:space="preserve"> by addressing: </w:t>
      </w:r>
    </w:p>
    <w:p w14:paraId="5213FC5F" w14:textId="60918035" w:rsidR="00BC35D0" w:rsidRPr="00B707FE" w:rsidRDefault="00BC35D0" w:rsidP="00BC35D0">
      <w:pPr>
        <w:pStyle w:val="ListParagraph"/>
        <w:numPr>
          <w:ilvl w:val="0"/>
          <w:numId w:val="23"/>
        </w:numPr>
        <w:spacing w:before="0" w:after="200" w:line="276" w:lineRule="auto"/>
        <w:rPr>
          <w:i/>
          <w:iCs/>
          <w:lang w:eastAsia="da-DK"/>
        </w:rPr>
      </w:pPr>
      <w:r w:rsidRPr="00B707FE">
        <w:rPr>
          <w:b/>
          <w:i/>
          <w:iCs/>
          <w:lang w:eastAsia="da-DK"/>
        </w:rPr>
        <w:t xml:space="preserve">Informal Employment and </w:t>
      </w:r>
      <w:r w:rsidRPr="00B707FE">
        <w:rPr>
          <w:b/>
          <w:i/>
          <w:iCs/>
        </w:rPr>
        <w:t xml:space="preserve">Undeclared Work </w:t>
      </w:r>
    </w:p>
    <w:p w14:paraId="63C5B90D" w14:textId="10EDDD16" w:rsidR="00BC35D0" w:rsidRPr="00B707FE" w:rsidRDefault="00BC35D0" w:rsidP="00BC35D0">
      <w:pPr>
        <w:pStyle w:val="ListParagraph"/>
        <w:numPr>
          <w:ilvl w:val="0"/>
          <w:numId w:val="23"/>
        </w:numPr>
        <w:spacing w:before="0" w:after="200" w:line="276" w:lineRule="auto"/>
        <w:rPr>
          <w:i/>
          <w:iCs/>
          <w:lang w:eastAsia="da-DK"/>
        </w:rPr>
      </w:pPr>
      <w:r w:rsidRPr="00B707FE">
        <w:rPr>
          <w:b/>
          <w:i/>
          <w:iCs/>
        </w:rPr>
        <w:t xml:space="preserve">Effectiveness of Labour Inspectorates </w:t>
      </w:r>
    </w:p>
    <w:p w14:paraId="3359212F" w14:textId="199A166F" w:rsidR="00BC35D0" w:rsidRPr="00B707FE" w:rsidRDefault="00BC35D0" w:rsidP="00BC35D0">
      <w:pPr>
        <w:pStyle w:val="ListParagraph"/>
        <w:numPr>
          <w:ilvl w:val="0"/>
          <w:numId w:val="23"/>
        </w:numPr>
        <w:spacing w:before="0" w:after="200" w:line="276" w:lineRule="auto"/>
        <w:rPr>
          <w:i/>
          <w:iCs/>
          <w:lang w:eastAsia="da-DK"/>
        </w:rPr>
      </w:pPr>
      <w:r w:rsidRPr="00B707FE">
        <w:rPr>
          <w:b/>
          <w:i/>
          <w:iCs/>
        </w:rPr>
        <w:t>Social Dialogue</w:t>
      </w:r>
    </w:p>
    <w:p w14:paraId="72D42AEC" w14:textId="51AABBA8" w:rsidR="00F32F01" w:rsidRPr="00566D0D" w:rsidRDefault="00F32F01" w:rsidP="00F32F01">
      <w:pPr>
        <w:spacing w:line="240" w:lineRule="auto"/>
        <w:jc w:val="both"/>
      </w:pPr>
      <w:r w:rsidRPr="00566D0D">
        <w:t xml:space="preserve">The ILO has been active in Kosovo since 1999 with a focus on developing vocational training; reforming the network of employment offices; promoting youth employment; combatting child labour; and enhancing social dialogue. Currently, the ILO contributes </w:t>
      </w:r>
      <w:r w:rsidR="00881013" w:rsidRPr="00566D0D">
        <w:t>to</w:t>
      </w:r>
      <w:r w:rsidRPr="00566D0D">
        <w:t xml:space="preserve"> developing effective employment and social policies with a focus on youth employment; strengthening labour inspection and occupational safety and health as well as social dialogue; reducing informal employment and undeclared work; elimination of child labour in all its forms, in particular the worst forms of child labour, and forced labour.</w:t>
      </w:r>
    </w:p>
    <w:p w14:paraId="507F9C57" w14:textId="381A2974" w:rsidR="00F32F01" w:rsidRPr="00566D0D" w:rsidRDefault="00F32F01" w:rsidP="00F32F01">
      <w:pPr>
        <w:spacing w:line="240" w:lineRule="auto"/>
        <w:jc w:val="both"/>
        <w:rPr>
          <w:rFonts w:eastAsia="Times New Roman"/>
          <w:color w:val="0D0D0D"/>
          <w:lang w:eastAsia="ja-JP"/>
        </w:rPr>
      </w:pPr>
      <w:r w:rsidRPr="00566D0D">
        <w:rPr>
          <w:rFonts w:eastAsia="Times New Roman"/>
          <w:color w:val="0D0D0D"/>
          <w:lang w:eastAsia="ja-JP"/>
        </w:rPr>
        <w:t xml:space="preserve">The ILO’s Labour Administration, Labour Inspection and Occupational Safety and Health Branch (LABADMIN/OSH) </w:t>
      </w:r>
      <w:r w:rsidR="00DC2880">
        <w:rPr>
          <w:rFonts w:eastAsia="Times New Roman"/>
          <w:color w:val="0D0D0D"/>
          <w:lang w:eastAsia="ja-JP"/>
        </w:rPr>
        <w:t xml:space="preserve">will provide support to the Labour Inspectorate of Kosovo through the ESAP 2 project. LABADMIN/OSH </w:t>
      </w:r>
      <w:r w:rsidRPr="00566D0D">
        <w:rPr>
          <w:rFonts w:eastAsia="Times New Roman"/>
          <w:color w:val="0D0D0D"/>
          <w:lang w:eastAsia="ja-JP"/>
        </w:rPr>
        <w:t>is responsible for strengthening workplace compliance through labour inspection and promoting awareness of the dimensions and consequences of occupational fatalities, injuries and diseases. The Branch supports action at international, regional and national levels to promote prevention and enforcement mechanisms to improve working conditions. LABADMIN/OSH additionally assists labour inspectorates seeking to build or enhance ECMS. Well conceptualized and implemented Electronic Case Management Systems (ECMS) provide unparalleled opportunities to make labour inspectorates more efficient, effective, and ultimately strategic. ECMS can standardize procedures for common labour inspection actions. They can enable traceability and oversight of those actions, which increases transparency and protects due process. They facilitate the collection and analysis of results of compliance initiatives and promote evidence-led decision making. ECMS facilitate improved information exchange with workers, employers, other government agencies, and the public by automating report generation.</w:t>
      </w:r>
    </w:p>
    <w:p w14:paraId="37362D47" w14:textId="538B3E26" w:rsidR="00F32F01" w:rsidRDefault="00F32F01" w:rsidP="00F32F01">
      <w:pPr>
        <w:spacing w:line="240" w:lineRule="auto"/>
        <w:jc w:val="both"/>
      </w:pPr>
      <w:r w:rsidRPr="00566D0D">
        <w:t xml:space="preserve">This </w:t>
      </w:r>
      <w:r w:rsidRPr="00566D0D">
        <w:rPr>
          <w:rFonts w:eastAsia="Times New Roman"/>
          <w:lang w:eastAsia="ja-JP"/>
        </w:rPr>
        <w:t>expression of interest seeks a</w:t>
      </w:r>
      <w:r w:rsidR="00F82ED6">
        <w:rPr>
          <w:rFonts w:eastAsia="Times New Roman"/>
          <w:lang w:eastAsia="ja-JP"/>
        </w:rPr>
        <w:t xml:space="preserve"> local IT </w:t>
      </w:r>
      <w:r w:rsidR="003A2B1E">
        <w:rPr>
          <w:rFonts w:eastAsia="Times New Roman"/>
          <w:lang w:eastAsia="ja-JP"/>
        </w:rPr>
        <w:t>vendor</w:t>
      </w:r>
      <w:r w:rsidR="00F82ED6">
        <w:rPr>
          <w:rFonts w:eastAsia="Times New Roman"/>
          <w:lang w:eastAsia="ja-JP"/>
        </w:rPr>
        <w:t xml:space="preserve"> </w:t>
      </w:r>
      <w:r w:rsidRPr="00566D0D">
        <w:rPr>
          <w:rFonts w:eastAsia="Times New Roman"/>
          <w:lang w:eastAsia="ja-JP"/>
        </w:rPr>
        <w:t xml:space="preserve">capable of mapping and </w:t>
      </w:r>
      <w:r w:rsidRPr="00566D0D">
        <w:t xml:space="preserve">assessing the procedural framework for labour inspection at the Ministry of </w:t>
      </w:r>
      <w:r w:rsidR="003C1CEB">
        <w:t xml:space="preserve">Finance, Labour, Transfers (MFLT) in </w:t>
      </w:r>
      <w:r w:rsidRPr="00566D0D">
        <w:t>Kosovo and using the mapped workflow to develop a wireframe and Software Requirements Specification (SRS).</w:t>
      </w:r>
    </w:p>
    <w:p w14:paraId="3F6F9F36" w14:textId="306090AD" w:rsidR="00056288" w:rsidRDefault="00530389" w:rsidP="00DC2880">
      <w:pPr>
        <w:pStyle w:val="Headinglevel4"/>
        <w:numPr>
          <w:ilvl w:val="0"/>
          <w:numId w:val="35"/>
        </w:numPr>
      </w:pPr>
      <w:r>
        <w:lastRenderedPageBreak/>
        <w:t xml:space="preserve">Role objective </w:t>
      </w:r>
    </w:p>
    <w:p w14:paraId="00710AEA" w14:textId="1FDC15D8" w:rsidR="00EA3C64" w:rsidRPr="00566D0D" w:rsidRDefault="00EA3C64" w:rsidP="00EA3C64">
      <w:pPr>
        <w:spacing w:line="240" w:lineRule="auto"/>
        <w:jc w:val="both"/>
        <w:rPr>
          <w:rFonts w:eastAsia="Calibri"/>
          <w:lang w:eastAsia="zh-CN"/>
        </w:rPr>
      </w:pPr>
      <w:r w:rsidRPr="00566D0D">
        <w:t xml:space="preserve">The project recently completed an initial draft of the labour inspectorate’s procedural workflow. The </w:t>
      </w:r>
      <w:r w:rsidR="00F82ED6">
        <w:t>contracted vendor</w:t>
      </w:r>
      <w:r w:rsidR="00F82ED6" w:rsidRPr="00566D0D">
        <w:t xml:space="preserve"> </w:t>
      </w:r>
      <w:r w:rsidRPr="00566D0D">
        <w:t xml:space="preserve">will assist in supplementing the existing workflow by assessing the labour inspection procedures; developing a wireframe; and developing a Software Requirement Specification (SRS). </w:t>
      </w:r>
      <w:r w:rsidRPr="00566D0D">
        <w:rPr>
          <w:rFonts w:eastAsia="Calibri"/>
          <w:lang w:eastAsia="zh-CN"/>
        </w:rPr>
        <w:t xml:space="preserve">A wireframe is a two-dimensional skeletal outline of the proposed ECMS to illustrate its core components and layout. The wireframe also illustrates the user journey to show the connections between different screens of the proposed ECMS. The wireframe is not a functional version of the application but helps the end user better understand where the information will be placed before the developers build the interface.  </w:t>
      </w:r>
      <w:r w:rsidRPr="00566D0D">
        <w:rPr>
          <w:lang w:eastAsia="ja-JP"/>
        </w:rPr>
        <w:t xml:space="preserve">The </w:t>
      </w:r>
      <w:r w:rsidRPr="00566D0D">
        <w:rPr>
          <w:rFonts w:eastAsia="Times New Roman"/>
          <w:color w:val="0D0D0D"/>
          <w:lang w:eastAsia="ja-JP"/>
        </w:rPr>
        <w:t xml:space="preserve">Software Requirement Specification (SRS) </w:t>
      </w:r>
      <w:r w:rsidRPr="00566D0D">
        <w:rPr>
          <w:lang w:eastAsia="ja-JP"/>
        </w:rPr>
        <w:t xml:space="preserve">will provide the software developer the required roadmap with descriptive requirements to programme the ECMS.  </w:t>
      </w:r>
    </w:p>
    <w:p w14:paraId="0BBC6271" w14:textId="2BA4D761" w:rsidR="00EA3C64" w:rsidRPr="00566D0D" w:rsidRDefault="00F82ED6" w:rsidP="00EA3C64">
      <w:pPr>
        <w:spacing w:line="240" w:lineRule="auto"/>
        <w:jc w:val="both"/>
        <w:rPr>
          <w:rFonts w:eastAsia="Calibri"/>
        </w:rPr>
      </w:pPr>
      <w:r>
        <w:t xml:space="preserve">The vendor will </w:t>
      </w:r>
      <w:r w:rsidR="003C1CEB" w:rsidRPr="00566D0D">
        <w:t>identify accurately and comprehensively</w:t>
      </w:r>
      <w:r w:rsidR="00EA3C64" w:rsidRPr="00566D0D">
        <w:t xml:space="preserve">, document, visually map, and validate recurrent processes and procedures of the labour inspectorate, which may result in more than one workflow or various deviations or branches from a single workflow. </w:t>
      </w:r>
      <w:r w:rsidR="00EA3C64" w:rsidRPr="00566D0D">
        <w:rPr>
          <w:rFonts w:eastAsia="Times New Roman"/>
          <w:color w:val="0D0D0D"/>
          <w:lang w:eastAsia="ja-JP"/>
        </w:rPr>
        <w:t xml:space="preserve">Different workflow(s) may also be required to document the </w:t>
      </w:r>
      <w:r w:rsidR="00EA3C64" w:rsidRPr="00566D0D">
        <w:rPr>
          <w:rFonts w:eastAsia="Times New Roman"/>
          <w:lang w:eastAsia="ja-JP"/>
        </w:rPr>
        <w:t>different processes and procedures for local authorities.</w:t>
      </w:r>
      <w:r w:rsidR="00EA3C64" w:rsidRPr="00566D0D">
        <w:rPr>
          <w:bdr w:val="none" w:sz="0" w:space="0" w:color="auto" w:frame="1"/>
        </w:rPr>
        <w:t xml:space="preserve"> </w:t>
      </w:r>
      <w:r w:rsidR="00EA3C64" w:rsidRPr="00566D0D">
        <w:rPr>
          <w:rFonts w:eastAsia="Times New Roman"/>
          <w:lang w:eastAsia="ja-JP"/>
        </w:rPr>
        <w:t>These workflows will form the basis for the wireframe and SRS.</w:t>
      </w:r>
    </w:p>
    <w:p w14:paraId="55193BB4" w14:textId="77777777" w:rsidR="00EA3C64" w:rsidRPr="00566D0D" w:rsidRDefault="00EA3C64" w:rsidP="00EA3C64">
      <w:pPr>
        <w:spacing w:line="240" w:lineRule="auto"/>
        <w:jc w:val="both"/>
        <w:rPr>
          <w:rFonts w:eastAsia="Times New Roman"/>
          <w:color w:val="0D0D0D"/>
          <w:lang w:eastAsia="ja-JP"/>
        </w:rPr>
      </w:pPr>
      <w:r w:rsidRPr="00566D0D">
        <w:rPr>
          <w:rFonts w:eastAsia="Times New Roman"/>
          <w:color w:val="0D0D0D"/>
          <w:lang w:eastAsia="ja-JP"/>
        </w:rPr>
        <w:t>At a minimum, the workflow(s) must capture the following information:</w:t>
      </w:r>
    </w:p>
    <w:tbl>
      <w:tblPr>
        <w:tblStyle w:val="PlainTable11"/>
        <w:tblW w:w="10485" w:type="dxa"/>
        <w:tblLook w:val="04A0" w:firstRow="1" w:lastRow="0" w:firstColumn="1" w:lastColumn="0" w:noHBand="0" w:noVBand="1"/>
      </w:tblPr>
      <w:tblGrid>
        <w:gridCol w:w="523"/>
        <w:gridCol w:w="3423"/>
        <w:gridCol w:w="6539"/>
      </w:tblGrid>
      <w:tr w:rsidR="00EA3C64" w:rsidRPr="00566D0D" w14:paraId="662514EC" w14:textId="77777777" w:rsidTr="00881013">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523" w:type="dxa"/>
            <w:vAlign w:val="center"/>
          </w:tcPr>
          <w:p w14:paraId="441445A4" w14:textId="77777777" w:rsidR="00EA3C64" w:rsidRPr="00566D0D" w:rsidRDefault="00EA3C64" w:rsidP="000745E7">
            <w:pPr>
              <w:jc w:val="center"/>
              <w:rPr>
                <w:rFonts w:eastAsia="Times New Roman"/>
                <w:color w:val="0D0D0D"/>
                <w:lang w:eastAsia="ja-JP"/>
              </w:rPr>
            </w:pPr>
            <w:r w:rsidRPr="00566D0D">
              <w:rPr>
                <w:rFonts w:eastAsia="Times New Roman"/>
                <w:color w:val="0D0D0D"/>
                <w:lang w:eastAsia="ja-JP"/>
              </w:rPr>
              <w:t>1</w:t>
            </w:r>
          </w:p>
        </w:tc>
        <w:tc>
          <w:tcPr>
            <w:tcW w:w="3423" w:type="dxa"/>
            <w:vAlign w:val="center"/>
          </w:tcPr>
          <w:p w14:paraId="58C06D42" w14:textId="77777777" w:rsidR="00EA3C64" w:rsidRPr="00566D0D" w:rsidRDefault="00EA3C64" w:rsidP="000745E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D0D0D"/>
                <w:lang w:eastAsia="ja-JP"/>
              </w:rPr>
            </w:pPr>
            <w:r w:rsidRPr="00566D0D">
              <w:rPr>
                <w:rFonts w:eastAsia="Times New Roman"/>
                <w:b w:val="0"/>
                <w:bCs w:val="0"/>
                <w:color w:val="0D0D0D"/>
                <w:lang w:eastAsia="ja-JP"/>
              </w:rPr>
              <w:t>Start date</w:t>
            </w:r>
          </w:p>
        </w:tc>
        <w:tc>
          <w:tcPr>
            <w:tcW w:w="6539" w:type="dxa"/>
            <w:vAlign w:val="center"/>
          </w:tcPr>
          <w:p w14:paraId="692C5E28" w14:textId="77777777" w:rsidR="00EA3C64" w:rsidRPr="00566D0D" w:rsidRDefault="00EA3C64" w:rsidP="00EA3C64">
            <w:pPr>
              <w:numPr>
                <w:ilvl w:val="0"/>
                <w:numId w:val="34"/>
              </w:numPr>
              <w:spacing w:before="0"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eastAsia="Times New Roman"/>
                <w:b w:val="0"/>
                <w:bCs w:val="0"/>
                <w:color w:val="0D0D0D"/>
                <w:lang w:eastAsia="ja-JP"/>
              </w:rPr>
            </w:pPr>
            <w:r w:rsidRPr="00566D0D">
              <w:rPr>
                <w:rFonts w:eastAsia="Times New Roman"/>
                <w:b w:val="0"/>
                <w:bCs w:val="0"/>
                <w:color w:val="0D0D0D"/>
                <w:lang w:eastAsia="ja-JP"/>
              </w:rPr>
              <w:t>Date on which an action is initiated;</w:t>
            </w:r>
          </w:p>
        </w:tc>
      </w:tr>
      <w:tr w:rsidR="00EA3C64" w:rsidRPr="00566D0D" w14:paraId="155D6D54" w14:textId="77777777" w:rsidTr="0088101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23" w:type="dxa"/>
            <w:vAlign w:val="center"/>
          </w:tcPr>
          <w:p w14:paraId="37A08D42" w14:textId="77777777" w:rsidR="00EA3C64" w:rsidRPr="00566D0D" w:rsidRDefault="00EA3C64" w:rsidP="000745E7">
            <w:pPr>
              <w:jc w:val="center"/>
              <w:rPr>
                <w:rFonts w:eastAsia="Times New Roman"/>
                <w:color w:val="0D0D0D"/>
                <w:lang w:eastAsia="ja-JP"/>
              </w:rPr>
            </w:pPr>
            <w:r w:rsidRPr="00566D0D">
              <w:rPr>
                <w:rFonts w:eastAsia="Times New Roman"/>
                <w:color w:val="0D0D0D"/>
                <w:lang w:eastAsia="ja-JP"/>
              </w:rPr>
              <w:t>2</w:t>
            </w:r>
          </w:p>
        </w:tc>
        <w:tc>
          <w:tcPr>
            <w:tcW w:w="3423" w:type="dxa"/>
            <w:vAlign w:val="center"/>
          </w:tcPr>
          <w:p w14:paraId="2557E98E" w14:textId="77777777" w:rsidR="00EA3C64" w:rsidRPr="00566D0D" w:rsidRDefault="00EA3C64" w:rsidP="000745E7">
            <w:pPr>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bCs/>
                <w:color w:val="0D0D0D"/>
                <w:lang w:eastAsia="ja-JP"/>
              </w:rPr>
              <w:t>End date</w:t>
            </w:r>
          </w:p>
        </w:tc>
        <w:tc>
          <w:tcPr>
            <w:tcW w:w="6539" w:type="dxa"/>
            <w:vAlign w:val="center"/>
          </w:tcPr>
          <w:p w14:paraId="38A7B87D" w14:textId="77777777" w:rsidR="00EA3C64" w:rsidRPr="00566D0D" w:rsidRDefault="00EA3C64" w:rsidP="00EA3C64">
            <w:pPr>
              <w:numPr>
                <w:ilvl w:val="0"/>
                <w:numId w:val="34"/>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bCs/>
                <w:color w:val="0D0D0D"/>
                <w:lang w:eastAsia="ja-JP"/>
              </w:rPr>
              <w:t>Date on which an action is concluded;</w:t>
            </w:r>
          </w:p>
        </w:tc>
      </w:tr>
      <w:tr w:rsidR="00EA3C64" w:rsidRPr="00566D0D" w14:paraId="77301750" w14:textId="77777777" w:rsidTr="00881013">
        <w:trPr>
          <w:trHeight w:val="503"/>
        </w:trPr>
        <w:tc>
          <w:tcPr>
            <w:cnfStyle w:val="001000000000" w:firstRow="0" w:lastRow="0" w:firstColumn="1" w:lastColumn="0" w:oddVBand="0" w:evenVBand="0" w:oddHBand="0" w:evenHBand="0" w:firstRowFirstColumn="0" w:firstRowLastColumn="0" w:lastRowFirstColumn="0" w:lastRowLastColumn="0"/>
            <w:tcW w:w="523" w:type="dxa"/>
            <w:vAlign w:val="center"/>
          </w:tcPr>
          <w:p w14:paraId="3C37E1CB" w14:textId="77777777" w:rsidR="00EA3C64" w:rsidRPr="00566D0D" w:rsidRDefault="00EA3C64" w:rsidP="000745E7">
            <w:pPr>
              <w:jc w:val="center"/>
              <w:rPr>
                <w:rFonts w:eastAsia="Times New Roman"/>
                <w:color w:val="0D0D0D"/>
                <w:lang w:eastAsia="ja-JP"/>
              </w:rPr>
            </w:pPr>
            <w:r w:rsidRPr="00566D0D">
              <w:rPr>
                <w:rFonts w:eastAsia="Times New Roman"/>
                <w:color w:val="0D0D0D"/>
                <w:lang w:eastAsia="ja-JP"/>
              </w:rPr>
              <w:t>3</w:t>
            </w:r>
          </w:p>
        </w:tc>
        <w:tc>
          <w:tcPr>
            <w:tcW w:w="3423" w:type="dxa"/>
            <w:vAlign w:val="center"/>
          </w:tcPr>
          <w:p w14:paraId="46DDFE04" w14:textId="77777777" w:rsidR="00EA3C64" w:rsidRPr="00566D0D" w:rsidRDefault="00EA3C64" w:rsidP="000745E7">
            <w:pPr>
              <w:cnfStyle w:val="000000000000" w:firstRow="0" w:lastRow="0" w:firstColumn="0" w:lastColumn="0" w:oddVBand="0" w:evenVBand="0" w:oddHBand="0" w:evenHBand="0" w:firstRowFirstColumn="0" w:firstRowLastColumn="0" w:lastRowFirstColumn="0" w:lastRowLastColumn="0"/>
              <w:rPr>
                <w:rFonts w:eastAsia="Times New Roman"/>
                <w:bCs/>
                <w:color w:val="0D0D0D"/>
                <w:lang w:eastAsia="ja-JP"/>
              </w:rPr>
            </w:pPr>
            <w:r w:rsidRPr="00566D0D">
              <w:rPr>
                <w:rFonts w:eastAsia="Times New Roman"/>
                <w:bCs/>
                <w:color w:val="0D0D0D"/>
                <w:lang w:eastAsia="ja-JP"/>
              </w:rPr>
              <w:t>Trigger</w:t>
            </w:r>
          </w:p>
        </w:tc>
        <w:tc>
          <w:tcPr>
            <w:tcW w:w="6539" w:type="dxa"/>
            <w:vAlign w:val="center"/>
          </w:tcPr>
          <w:p w14:paraId="4D66AE0D" w14:textId="77777777" w:rsidR="00EA3C64" w:rsidRPr="00566D0D" w:rsidRDefault="00EA3C64" w:rsidP="00EA3C64">
            <w:pPr>
              <w:numPr>
                <w:ilvl w:val="0"/>
                <w:numId w:val="34"/>
              </w:num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Times New Roman"/>
                <w:bCs/>
                <w:color w:val="0D0D0D"/>
                <w:lang w:eastAsia="ja-JP"/>
              </w:rPr>
            </w:pPr>
            <w:r w:rsidRPr="00566D0D">
              <w:rPr>
                <w:rFonts w:eastAsia="Times New Roman"/>
                <w:bCs/>
                <w:color w:val="0D0D0D"/>
                <w:lang w:eastAsia="ja-JP"/>
              </w:rPr>
              <w:t xml:space="preserve">Factors that individually or collectively result in the initiation of </w:t>
            </w:r>
            <w:r w:rsidRPr="00566D0D">
              <w:t>each labour inspection action</w:t>
            </w:r>
            <w:r w:rsidRPr="00566D0D">
              <w:rPr>
                <w:rFonts w:eastAsia="Times New Roman"/>
                <w:bCs/>
                <w:color w:val="0D0D0D"/>
                <w:lang w:eastAsia="ja-JP"/>
              </w:rPr>
              <w:t>;</w:t>
            </w:r>
          </w:p>
        </w:tc>
      </w:tr>
      <w:tr w:rsidR="00EA3C64" w:rsidRPr="00566D0D" w14:paraId="1A7D0A77" w14:textId="77777777" w:rsidTr="00881013">
        <w:trPr>
          <w:cnfStyle w:val="000000100000" w:firstRow="0" w:lastRow="0" w:firstColumn="0" w:lastColumn="0" w:oddVBand="0" w:evenVBand="0" w:oddHBand="1" w:evenHBand="0" w:firstRowFirstColumn="0" w:firstRowLastColumn="0" w:lastRowFirstColumn="0" w:lastRowLastColumn="0"/>
          <w:trHeight w:val="1704"/>
        </w:trPr>
        <w:tc>
          <w:tcPr>
            <w:cnfStyle w:val="001000000000" w:firstRow="0" w:lastRow="0" w:firstColumn="1" w:lastColumn="0" w:oddVBand="0" w:evenVBand="0" w:oddHBand="0" w:evenHBand="0" w:firstRowFirstColumn="0" w:firstRowLastColumn="0" w:lastRowFirstColumn="0" w:lastRowLastColumn="0"/>
            <w:tcW w:w="523" w:type="dxa"/>
            <w:vAlign w:val="center"/>
          </w:tcPr>
          <w:p w14:paraId="0AFB5C2A" w14:textId="77777777" w:rsidR="00EA3C64" w:rsidRPr="00566D0D" w:rsidRDefault="00EA3C64" w:rsidP="000745E7">
            <w:pPr>
              <w:jc w:val="center"/>
              <w:rPr>
                <w:rFonts w:eastAsia="Times New Roman"/>
                <w:color w:val="0D0D0D"/>
                <w:lang w:eastAsia="ja-JP"/>
              </w:rPr>
            </w:pPr>
            <w:r w:rsidRPr="00566D0D">
              <w:rPr>
                <w:rFonts w:eastAsia="Times New Roman"/>
                <w:color w:val="0D0D0D"/>
                <w:lang w:eastAsia="ja-JP"/>
              </w:rPr>
              <w:t>4</w:t>
            </w:r>
          </w:p>
        </w:tc>
        <w:tc>
          <w:tcPr>
            <w:tcW w:w="3423" w:type="dxa"/>
            <w:vAlign w:val="center"/>
          </w:tcPr>
          <w:p w14:paraId="680B73B9" w14:textId="77777777" w:rsidR="00EA3C64" w:rsidRPr="00566D0D" w:rsidRDefault="00EA3C64" w:rsidP="000745E7">
            <w:pPr>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bCs/>
                <w:color w:val="0D0D0D"/>
                <w:lang w:eastAsia="ja-JP"/>
              </w:rPr>
              <w:t>Step</w:t>
            </w:r>
          </w:p>
        </w:tc>
        <w:tc>
          <w:tcPr>
            <w:tcW w:w="6539" w:type="dxa"/>
            <w:vAlign w:val="center"/>
          </w:tcPr>
          <w:p w14:paraId="1A637074" w14:textId="77777777" w:rsidR="00EA3C64" w:rsidRPr="00566D0D" w:rsidRDefault="00EA3C64" w:rsidP="00EA3C64">
            <w:pPr>
              <w:numPr>
                <w:ilvl w:val="0"/>
                <w:numId w:val="34"/>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lang w:eastAsia="en-GB"/>
              </w:rPr>
              <w:t>Specific activities necessary to conduct and complete the action (legally required activities as well as activities required or recommended by existing policy or practice</w:t>
            </w:r>
            <w:proofErr w:type="gramStart"/>
            <w:r w:rsidRPr="00566D0D">
              <w:rPr>
                <w:rFonts w:eastAsia="Times New Roman"/>
                <w:lang w:eastAsia="en-GB"/>
              </w:rPr>
              <w:t>);</w:t>
            </w:r>
            <w:proofErr w:type="gramEnd"/>
          </w:p>
          <w:p w14:paraId="73DDC95C" w14:textId="3630711A" w:rsidR="00EA3C64" w:rsidRPr="00566D0D" w:rsidRDefault="00EA3C64" w:rsidP="00EA3C64">
            <w:pPr>
              <w:numPr>
                <w:ilvl w:val="0"/>
                <w:numId w:val="34"/>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color w:val="0D0D0D"/>
                <w:lang w:eastAsia="ja-JP"/>
              </w:rPr>
              <w:t xml:space="preserve">Differentiation of </w:t>
            </w:r>
            <w:r w:rsidR="003C1CEB" w:rsidRPr="00566D0D">
              <w:rPr>
                <w:rFonts w:eastAsia="Times New Roman"/>
                <w:color w:val="0D0D0D"/>
                <w:lang w:eastAsia="ja-JP"/>
              </w:rPr>
              <w:t>what is</w:t>
            </w:r>
            <w:r w:rsidRPr="00566D0D">
              <w:rPr>
                <w:rFonts w:eastAsia="Times New Roman"/>
                <w:color w:val="0D0D0D"/>
                <w:lang w:eastAsia="ja-JP"/>
              </w:rPr>
              <w:t xml:space="preserve"> required by law and immutable, and </w:t>
            </w:r>
            <w:r w:rsidR="003C1CEB" w:rsidRPr="00566D0D">
              <w:rPr>
                <w:rFonts w:eastAsia="Times New Roman"/>
                <w:color w:val="0D0D0D"/>
                <w:lang w:eastAsia="ja-JP"/>
              </w:rPr>
              <w:t>what is</w:t>
            </w:r>
            <w:r w:rsidRPr="00566D0D">
              <w:rPr>
                <w:rFonts w:eastAsia="Times New Roman"/>
                <w:color w:val="0D0D0D"/>
                <w:lang w:eastAsia="ja-JP"/>
              </w:rPr>
              <w:t xml:space="preserve"> done in practice and may be legacy/bespoke and </w:t>
            </w:r>
            <w:r w:rsidR="003C1CEB" w:rsidRPr="00566D0D">
              <w:rPr>
                <w:rFonts w:eastAsia="Times New Roman"/>
                <w:color w:val="0D0D0D"/>
                <w:lang w:eastAsia="ja-JP"/>
              </w:rPr>
              <w:t>modifiable.</w:t>
            </w:r>
          </w:p>
          <w:p w14:paraId="1E82C99B" w14:textId="77777777" w:rsidR="00EA3C64" w:rsidRPr="00566D0D" w:rsidRDefault="00EA3C64" w:rsidP="00EA3C64">
            <w:pPr>
              <w:numPr>
                <w:ilvl w:val="0"/>
                <w:numId w:val="34"/>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bCs/>
                <w:color w:val="0D0D0D"/>
                <w:lang w:val="en-US" w:eastAsia="ja-JP"/>
              </w:rPr>
              <w:t>the action from initiation to conclusion.</w:t>
            </w:r>
          </w:p>
        </w:tc>
      </w:tr>
      <w:tr w:rsidR="00EA3C64" w:rsidRPr="00566D0D" w14:paraId="4A2F3C66" w14:textId="77777777" w:rsidTr="00881013">
        <w:trPr>
          <w:trHeight w:val="503"/>
        </w:trPr>
        <w:tc>
          <w:tcPr>
            <w:cnfStyle w:val="001000000000" w:firstRow="0" w:lastRow="0" w:firstColumn="1" w:lastColumn="0" w:oddVBand="0" w:evenVBand="0" w:oddHBand="0" w:evenHBand="0" w:firstRowFirstColumn="0" w:firstRowLastColumn="0" w:lastRowFirstColumn="0" w:lastRowLastColumn="0"/>
            <w:tcW w:w="523" w:type="dxa"/>
            <w:vAlign w:val="center"/>
          </w:tcPr>
          <w:p w14:paraId="4A0731D3" w14:textId="77777777" w:rsidR="00EA3C64" w:rsidRPr="00566D0D" w:rsidRDefault="00EA3C64" w:rsidP="000745E7">
            <w:pPr>
              <w:jc w:val="center"/>
              <w:rPr>
                <w:rFonts w:eastAsia="Times New Roman"/>
                <w:color w:val="0D0D0D"/>
                <w:lang w:eastAsia="ja-JP"/>
              </w:rPr>
            </w:pPr>
            <w:r w:rsidRPr="00566D0D">
              <w:rPr>
                <w:rFonts w:eastAsia="Times New Roman"/>
                <w:color w:val="0D0D0D"/>
                <w:lang w:eastAsia="ja-JP"/>
              </w:rPr>
              <w:t>5</w:t>
            </w:r>
          </w:p>
        </w:tc>
        <w:tc>
          <w:tcPr>
            <w:tcW w:w="3423" w:type="dxa"/>
            <w:vAlign w:val="center"/>
          </w:tcPr>
          <w:p w14:paraId="110F4725" w14:textId="77777777" w:rsidR="00EA3C64" w:rsidRPr="00566D0D" w:rsidRDefault="00EA3C64" w:rsidP="000745E7">
            <w:pPr>
              <w:cnfStyle w:val="000000000000" w:firstRow="0" w:lastRow="0" w:firstColumn="0" w:lastColumn="0" w:oddVBand="0" w:evenVBand="0" w:oddHBand="0" w:evenHBand="0" w:firstRowFirstColumn="0" w:firstRowLastColumn="0" w:lastRowFirstColumn="0" w:lastRowLastColumn="0"/>
              <w:rPr>
                <w:rFonts w:eastAsia="Times New Roman"/>
                <w:bCs/>
                <w:color w:val="0D0D0D"/>
                <w:lang w:eastAsia="ja-JP"/>
              </w:rPr>
            </w:pPr>
            <w:r w:rsidRPr="00566D0D">
              <w:rPr>
                <w:rFonts w:eastAsia="Times New Roman"/>
                <w:bCs/>
                <w:color w:val="0D0D0D"/>
                <w:lang w:eastAsia="ja-JP"/>
              </w:rPr>
              <w:t>Decision Point</w:t>
            </w:r>
          </w:p>
        </w:tc>
        <w:tc>
          <w:tcPr>
            <w:tcW w:w="6539" w:type="dxa"/>
            <w:vAlign w:val="center"/>
          </w:tcPr>
          <w:p w14:paraId="1229019A" w14:textId="77777777" w:rsidR="00EA3C64" w:rsidRPr="00566D0D" w:rsidRDefault="00EA3C64" w:rsidP="00EA3C64">
            <w:pPr>
              <w:numPr>
                <w:ilvl w:val="0"/>
                <w:numId w:val="34"/>
              </w:numPr>
              <w:spacing w:before="0"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Times New Roman"/>
                <w:color w:val="0D0D0D"/>
                <w:lang w:eastAsia="ja-JP"/>
              </w:rPr>
            </w:pPr>
            <w:r w:rsidRPr="00566D0D">
              <w:rPr>
                <w:rFonts w:eastAsia="Times New Roman"/>
                <w:color w:val="0D0D0D"/>
                <w:lang w:eastAsia="ja-JP"/>
              </w:rPr>
              <w:t>Moment at which a predetermined course of action (series of steps) is (or must be) initiated;</w:t>
            </w:r>
          </w:p>
        </w:tc>
      </w:tr>
      <w:tr w:rsidR="00EA3C64" w:rsidRPr="00566D0D" w14:paraId="5505B4F3" w14:textId="77777777" w:rsidTr="0088101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23" w:type="dxa"/>
            <w:vAlign w:val="center"/>
          </w:tcPr>
          <w:p w14:paraId="112CEB86" w14:textId="77777777" w:rsidR="00EA3C64" w:rsidRPr="00566D0D" w:rsidRDefault="00EA3C64" w:rsidP="000745E7">
            <w:pPr>
              <w:jc w:val="center"/>
              <w:rPr>
                <w:rFonts w:eastAsia="Times New Roman"/>
                <w:color w:val="0D0D0D"/>
                <w:lang w:eastAsia="ja-JP"/>
              </w:rPr>
            </w:pPr>
            <w:r w:rsidRPr="00566D0D">
              <w:rPr>
                <w:rFonts w:eastAsia="Times New Roman"/>
                <w:color w:val="0D0D0D"/>
                <w:lang w:eastAsia="ja-JP"/>
              </w:rPr>
              <w:t>6</w:t>
            </w:r>
          </w:p>
        </w:tc>
        <w:tc>
          <w:tcPr>
            <w:tcW w:w="3423" w:type="dxa"/>
            <w:vAlign w:val="center"/>
          </w:tcPr>
          <w:p w14:paraId="03543EB0" w14:textId="77777777" w:rsidR="00EA3C64" w:rsidRPr="00566D0D" w:rsidRDefault="00EA3C64" w:rsidP="000745E7">
            <w:pPr>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bCs/>
                <w:color w:val="0D0D0D"/>
                <w:lang w:eastAsia="ja-JP"/>
              </w:rPr>
              <w:t>Timeframe</w:t>
            </w:r>
          </w:p>
        </w:tc>
        <w:tc>
          <w:tcPr>
            <w:tcW w:w="6539" w:type="dxa"/>
            <w:vAlign w:val="center"/>
          </w:tcPr>
          <w:p w14:paraId="51F59298" w14:textId="77777777" w:rsidR="00EA3C64" w:rsidRPr="00566D0D" w:rsidRDefault="00EA3C64" w:rsidP="00EA3C64">
            <w:pPr>
              <w:numPr>
                <w:ilvl w:val="0"/>
                <w:numId w:val="34"/>
              </w:numPr>
              <w:spacing w:before="0"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color w:val="0D0D0D"/>
                <w:lang w:eastAsia="ja-JP"/>
              </w:rPr>
              <w:t>Specific period by which a step must occur by law, policy, or practice;</w:t>
            </w:r>
          </w:p>
        </w:tc>
      </w:tr>
      <w:tr w:rsidR="00EA3C64" w:rsidRPr="00566D0D" w14:paraId="029B39E8" w14:textId="77777777" w:rsidTr="00881013">
        <w:trPr>
          <w:trHeight w:val="1224"/>
        </w:trPr>
        <w:tc>
          <w:tcPr>
            <w:cnfStyle w:val="001000000000" w:firstRow="0" w:lastRow="0" w:firstColumn="1" w:lastColumn="0" w:oddVBand="0" w:evenVBand="0" w:oddHBand="0" w:evenHBand="0" w:firstRowFirstColumn="0" w:firstRowLastColumn="0" w:lastRowFirstColumn="0" w:lastRowLastColumn="0"/>
            <w:tcW w:w="523" w:type="dxa"/>
            <w:vAlign w:val="center"/>
          </w:tcPr>
          <w:p w14:paraId="56FBB60D" w14:textId="77777777" w:rsidR="00EA3C64" w:rsidRPr="00566D0D" w:rsidRDefault="00EA3C64" w:rsidP="000745E7">
            <w:pPr>
              <w:jc w:val="center"/>
              <w:rPr>
                <w:rFonts w:eastAsia="Times New Roman"/>
                <w:color w:val="0D0D0D"/>
                <w:lang w:eastAsia="ja-JP"/>
              </w:rPr>
            </w:pPr>
            <w:r w:rsidRPr="00566D0D">
              <w:rPr>
                <w:rFonts w:eastAsia="Times New Roman"/>
                <w:color w:val="0D0D0D"/>
                <w:lang w:eastAsia="ja-JP"/>
              </w:rPr>
              <w:t>7</w:t>
            </w:r>
          </w:p>
        </w:tc>
        <w:tc>
          <w:tcPr>
            <w:tcW w:w="3423" w:type="dxa"/>
            <w:vAlign w:val="center"/>
          </w:tcPr>
          <w:p w14:paraId="11840085" w14:textId="77777777" w:rsidR="00EA3C64" w:rsidRPr="00566D0D" w:rsidRDefault="00EA3C64" w:rsidP="000745E7">
            <w:pPr>
              <w:cnfStyle w:val="000000000000" w:firstRow="0" w:lastRow="0" w:firstColumn="0" w:lastColumn="0" w:oddVBand="0" w:evenVBand="0" w:oddHBand="0" w:evenHBand="0" w:firstRowFirstColumn="0" w:firstRowLastColumn="0" w:lastRowFirstColumn="0" w:lastRowLastColumn="0"/>
              <w:rPr>
                <w:rFonts w:eastAsia="Times New Roman"/>
                <w:bCs/>
                <w:color w:val="0D0D0D"/>
                <w:lang w:eastAsia="ja-JP"/>
              </w:rPr>
            </w:pPr>
            <w:r w:rsidRPr="00566D0D">
              <w:rPr>
                <w:rFonts w:eastAsia="Times New Roman"/>
                <w:bCs/>
                <w:color w:val="0D0D0D"/>
                <w:lang w:eastAsia="ja-JP"/>
              </w:rPr>
              <w:t>Role</w:t>
            </w:r>
          </w:p>
        </w:tc>
        <w:tc>
          <w:tcPr>
            <w:tcW w:w="6539" w:type="dxa"/>
            <w:vAlign w:val="center"/>
          </w:tcPr>
          <w:p w14:paraId="1014A218" w14:textId="77777777" w:rsidR="00EA3C64" w:rsidRPr="00566D0D" w:rsidRDefault="00EA3C64" w:rsidP="00EA3C64">
            <w:pPr>
              <w:numPr>
                <w:ilvl w:val="0"/>
                <w:numId w:val="34"/>
              </w:num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bCs/>
                <w:color w:val="0D0D0D"/>
                <w:lang w:eastAsia="ja-JP"/>
              </w:rPr>
            </w:pPr>
            <w:r w:rsidRPr="00566D0D">
              <w:rPr>
                <w:rFonts w:eastAsia="Times New Roman"/>
                <w:color w:val="0D0D0D"/>
                <w:lang w:eastAsia="ja-JP"/>
              </w:rPr>
              <w:t>Personnel designated to assume the function related to the step, which may include administrative personnel, front-line inspectors/investigators, supervisory inspectors/investigators, higher level labour inspectorate decision-makers, and others;</w:t>
            </w:r>
          </w:p>
        </w:tc>
      </w:tr>
      <w:tr w:rsidR="00EA3C64" w:rsidRPr="00566D0D" w14:paraId="0F4C55DD" w14:textId="77777777" w:rsidTr="00881013">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523" w:type="dxa"/>
            <w:vAlign w:val="center"/>
          </w:tcPr>
          <w:p w14:paraId="18091BD3" w14:textId="77777777" w:rsidR="00EA3C64" w:rsidRPr="00566D0D" w:rsidRDefault="00EA3C64" w:rsidP="000745E7">
            <w:pPr>
              <w:jc w:val="center"/>
              <w:rPr>
                <w:rFonts w:eastAsia="Times New Roman"/>
                <w:color w:val="0D0D0D"/>
                <w:lang w:eastAsia="ja-JP"/>
              </w:rPr>
            </w:pPr>
            <w:r w:rsidRPr="00566D0D">
              <w:rPr>
                <w:rFonts w:eastAsia="Times New Roman"/>
                <w:color w:val="0D0D0D"/>
                <w:lang w:eastAsia="ja-JP"/>
              </w:rPr>
              <w:t>8</w:t>
            </w:r>
          </w:p>
        </w:tc>
        <w:tc>
          <w:tcPr>
            <w:tcW w:w="3423" w:type="dxa"/>
            <w:vAlign w:val="center"/>
          </w:tcPr>
          <w:p w14:paraId="307D3D61" w14:textId="77777777" w:rsidR="00EA3C64" w:rsidRPr="00566D0D" w:rsidRDefault="00EA3C64" w:rsidP="000745E7">
            <w:pPr>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bCs/>
                <w:color w:val="0D0D0D"/>
                <w:lang w:eastAsia="ja-JP"/>
              </w:rPr>
              <w:t>Obstacle</w:t>
            </w:r>
          </w:p>
        </w:tc>
        <w:tc>
          <w:tcPr>
            <w:tcW w:w="6539" w:type="dxa"/>
            <w:vAlign w:val="center"/>
          </w:tcPr>
          <w:p w14:paraId="4FA886E8" w14:textId="4EE2FB7E" w:rsidR="00EA3C64" w:rsidRPr="00566D0D" w:rsidRDefault="00EA3C64" w:rsidP="00EA3C64">
            <w:pPr>
              <w:numPr>
                <w:ilvl w:val="0"/>
                <w:numId w:val="34"/>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color w:val="0D0D0D"/>
                <w:lang w:eastAsia="ja-JP"/>
              </w:rPr>
              <w:t>Impediments to the efficient and effective conduct and conclusion of a step (</w:t>
            </w:r>
            <w:r w:rsidR="00D22AD9" w:rsidRPr="00566D0D">
              <w:rPr>
                <w:rFonts w:eastAsia="Times New Roman"/>
                <w:color w:val="0D0D0D"/>
                <w:lang w:eastAsia="ja-JP"/>
              </w:rPr>
              <w:t>e.g.,</w:t>
            </w:r>
            <w:r w:rsidRPr="00566D0D">
              <w:rPr>
                <w:rFonts w:eastAsia="Times New Roman"/>
                <w:color w:val="0D0D0D"/>
                <w:lang w:eastAsia="ja-JP"/>
              </w:rPr>
              <w:t xml:space="preserve"> unnecessary or redundant approval processes, excessive documentation requirements, delays due to bottlenecks, lack of process clarity and others);</w:t>
            </w:r>
          </w:p>
        </w:tc>
      </w:tr>
      <w:tr w:rsidR="00EA3C64" w:rsidRPr="00566D0D" w14:paraId="5D2B956E" w14:textId="77777777" w:rsidTr="00881013">
        <w:trPr>
          <w:trHeight w:val="1212"/>
        </w:trPr>
        <w:tc>
          <w:tcPr>
            <w:cnfStyle w:val="001000000000" w:firstRow="0" w:lastRow="0" w:firstColumn="1" w:lastColumn="0" w:oddVBand="0" w:evenVBand="0" w:oddHBand="0" w:evenHBand="0" w:firstRowFirstColumn="0" w:firstRowLastColumn="0" w:lastRowFirstColumn="0" w:lastRowLastColumn="0"/>
            <w:tcW w:w="523" w:type="dxa"/>
            <w:vAlign w:val="center"/>
          </w:tcPr>
          <w:p w14:paraId="7E86C21E" w14:textId="77777777" w:rsidR="00EA3C64" w:rsidRPr="00566D0D" w:rsidRDefault="00EA3C64" w:rsidP="000745E7">
            <w:pPr>
              <w:jc w:val="center"/>
              <w:rPr>
                <w:rFonts w:eastAsia="Times New Roman"/>
                <w:color w:val="0D0D0D"/>
                <w:lang w:eastAsia="ja-JP"/>
              </w:rPr>
            </w:pPr>
            <w:r w:rsidRPr="00566D0D">
              <w:rPr>
                <w:rFonts w:eastAsia="Times New Roman"/>
                <w:color w:val="0D0D0D"/>
                <w:lang w:eastAsia="ja-JP"/>
              </w:rPr>
              <w:t>9</w:t>
            </w:r>
          </w:p>
        </w:tc>
        <w:tc>
          <w:tcPr>
            <w:tcW w:w="3423" w:type="dxa"/>
            <w:vAlign w:val="center"/>
          </w:tcPr>
          <w:p w14:paraId="12D1FA01" w14:textId="77777777" w:rsidR="00EA3C64" w:rsidRPr="00566D0D" w:rsidRDefault="00EA3C64" w:rsidP="000745E7">
            <w:pPr>
              <w:cnfStyle w:val="000000000000" w:firstRow="0" w:lastRow="0" w:firstColumn="0" w:lastColumn="0" w:oddVBand="0" w:evenVBand="0" w:oddHBand="0" w:evenHBand="0" w:firstRowFirstColumn="0" w:firstRowLastColumn="0" w:lastRowFirstColumn="0" w:lastRowLastColumn="0"/>
              <w:rPr>
                <w:rFonts w:eastAsia="Times New Roman"/>
                <w:bCs/>
                <w:color w:val="0D0D0D"/>
                <w:lang w:eastAsia="ja-JP"/>
              </w:rPr>
            </w:pPr>
            <w:r w:rsidRPr="00566D0D">
              <w:rPr>
                <w:rFonts w:eastAsia="Times New Roman"/>
                <w:bCs/>
                <w:color w:val="0D0D0D"/>
                <w:lang w:eastAsia="ja-JP"/>
              </w:rPr>
              <w:t>Document</w:t>
            </w:r>
          </w:p>
        </w:tc>
        <w:tc>
          <w:tcPr>
            <w:tcW w:w="6539" w:type="dxa"/>
            <w:vAlign w:val="center"/>
          </w:tcPr>
          <w:p w14:paraId="1C70AAA5" w14:textId="72F945F5" w:rsidR="00EA3C64" w:rsidRPr="00566D0D" w:rsidRDefault="00EA3C64" w:rsidP="00EA3C64">
            <w:pPr>
              <w:numPr>
                <w:ilvl w:val="0"/>
                <w:numId w:val="34"/>
              </w:num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bCs/>
                <w:color w:val="0D0D0D"/>
                <w:lang w:eastAsia="ja-JP"/>
              </w:rPr>
            </w:pPr>
            <w:r w:rsidRPr="00566D0D">
              <w:rPr>
                <w:rFonts w:eastAsia="Times New Roman"/>
                <w:color w:val="0D0D0D"/>
                <w:lang w:eastAsia="ja-JP"/>
              </w:rPr>
              <w:t xml:space="preserve">Necessary letters, forms, checklists, decision-making guidance, templates, and/or reports required to be completed for a particular </w:t>
            </w:r>
            <w:r w:rsidR="00D22AD9" w:rsidRPr="00566D0D">
              <w:rPr>
                <w:rFonts w:eastAsia="Times New Roman"/>
                <w:color w:val="0D0D0D"/>
                <w:lang w:eastAsia="ja-JP"/>
              </w:rPr>
              <w:t>step.</w:t>
            </w:r>
          </w:p>
          <w:p w14:paraId="294F2AD9" w14:textId="77777777" w:rsidR="00EA3C64" w:rsidRPr="00566D0D" w:rsidRDefault="00EA3C64" w:rsidP="00EA3C64">
            <w:pPr>
              <w:numPr>
                <w:ilvl w:val="0"/>
                <w:numId w:val="34"/>
              </w:num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bCs/>
                <w:color w:val="0D0D0D"/>
                <w:lang w:eastAsia="ja-JP"/>
              </w:rPr>
            </w:pPr>
            <w:r w:rsidRPr="00566D0D">
              <w:rPr>
                <w:rFonts w:eastAsia="Times New Roman"/>
                <w:color w:val="0D0D0D"/>
                <w:lang w:eastAsia="ja-JP"/>
              </w:rPr>
              <w:t>Resulting map</w:t>
            </w:r>
            <w:r w:rsidRPr="00566D0D">
              <w:rPr>
                <w:rFonts w:eastAsia="Times New Roman"/>
                <w:bCs/>
                <w:color w:val="0D0D0D"/>
                <w:lang w:eastAsia="ja-JP"/>
              </w:rPr>
              <w:t xml:space="preserve"> and annotated version of workflows</w:t>
            </w:r>
            <w:r w:rsidRPr="00566D0D">
              <w:t xml:space="preserve"> to support the development of the ECMS</w:t>
            </w:r>
          </w:p>
        </w:tc>
      </w:tr>
      <w:tr w:rsidR="00EA3C64" w:rsidRPr="00566D0D" w14:paraId="67DC5DA4" w14:textId="77777777" w:rsidTr="00881013">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523" w:type="dxa"/>
            <w:vAlign w:val="center"/>
          </w:tcPr>
          <w:p w14:paraId="6C108B8D" w14:textId="77777777" w:rsidR="00EA3C64" w:rsidRPr="00566D0D" w:rsidRDefault="00EA3C64" w:rsidP="000745E7">
            <w:pPr>
              <w:jc w:val="center"/>
              <w:rPr>
                <w:rFonts w:eastAsia="Times New Roman"/>
                <w:color w:val="0D0D0D"/>
                <w:lang w:eastAsia="ja-JP"/>
              </w:rPr>
            </w:pPr>
            <w:r w:rsidRPr="00566D0D">
              <w:rPr>
                <w:rFonts w:eastAsia="Times New Roman"/>
                <w:color w:val="0D0D0D"/>
                <w:lang w:eastAsia="ja-JP"/>
              </w:rPr>
              <w:t>10</w:t>
            </w:r>
          </w:p>
        </w:tc>
        <w:tc>
          <w:tcPr>
            <w:tcW w:w="3423" w:type="dxa"/>
            <w:vAlign w:val="center"/>
          </w:tcPr>
          <w:p w14:paraId="51C6A452" w14:textId="77777777" w:rsidR="00EA3C64" w:rsidRPr="00566D0D" w:rsidRDefault="00EA3C64" w:rsidP="000745E7">
            <w:pPr>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bCs/>
                <w:color w:val="0D0D0D"/>
                <w:lang w:eastAsia="ja-JP"/>
              </w:rPr>
              <w:t>Interconnectivity</w:t>
            </w:r>
          </w:p>
        </w:tc>
        <w:tc>
          <w:tcPr>
            <w:tcW w:w="6539" w:type="dxa"/>
            <w:vAlign w:val="center"/>
          </w:tcPr>
          <w:p w14:paraId="4C9AC09E" w14:textId="77777777" w:rsidR="00EA3C64" w:rsidRPr="00566D0D" w:rsidRDefault="00EA3C64" w:rsidP="00EA3C64">
            <w:pPr>
              <w:numPr>
                <w:ilvl w:val="0"/>
                <w:numId w:val="34"/>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bCs/>
                <w:color w:val="0D0D0D"/>
                <w:lang w:eastAsia="ja-JP"/>
              </w:rPr>
            </w:pPr>
            <w:r w:rsidRPr="00566D0D">
              <w:rPr>
                <w:rFonts w:eastAsia="Times New Roman"/>
                <w:color w:val="0D0D0D"/>
                <w:lang w:eastAsia="ja-JP"/>
              </w:rPr>
              <w:t>Required and desired links to relevant actions of other authorities such as courts, employment injury insurance claims, and dispute settlement mechanisms.</w:t>
            </w:r>
          </w:p>
        </w:tc>
      </w:tr>
    </w:tbl>
    <w:p w14:paraId="59D7E3A1" w14:textId="4C1CF394" w:rsidR="00097A1A" w:rsidRDefault="00372408" w:rsidP="00372408">
      <w:pPr>
        <w:pStyle w:val="Headinglevel4"/>
        <w:numPr>
          <w:ilvl w:val="0"/>
          <w:numId w:val="35"/>
        </w:numPr>
      </w:pPr>
      <w:r>
        <w:t xml:space="preserve">Functions and </w:t>
      </w:r>
      <w:r w:rsidR="003C1CEB">
        <w:t>responsibilities</w:t>
      </w:r>
    </w:p>
    <w:p w14:paraId="4A288588" w14:textId="01A2BD04" w:rsidR="00372408" w:rsidRPr="00566D0D" w:rsidRDefault="00372408" w:rsidP="00372408">
      <w:pPr>
        <w:spacing w:line="240" w:lineRule="auto"/>
        <w:jc w:val="both"/>
        <w:rPr>
          <w:rFonts w:eastAsia="Times New Roman"/>
          <w:color w:val="0D0D0D"/>
          <w:lang w:eastAsia="ja-JP"/>
        </w:rPr>
      </w:pPr>
      <w:r w:rsidRPr="00566D0D">
        <w:rPr>
          <w:rFonts w:eastAsia="Times New Roman"/>
          <w:color w:val="0D0D0D"/>
          <w:lang w:eastAsia="ja-JP"/>
        </w:rPr>
        <w:t xml:space="preserve">The </w:t>
      </w:r>
      <w:r w:rsidR="00F82ED6">
        <w:rPr>
          <w:rFonts w:eastAsia="Times New Roman"/>
          <w:color w:val="0D0D0D"/>
          <w:lang w:eastAsia="ja-JP"/>
        </w:rPr>
        <w:t>vendor</w:t>
      </w:r>
      <w:r w:rsidR="00F82ED6" w:rsidRPr="00566D0D">
        <w:rPr>
          <w:rFonts w:eastAsia="Times New Roman"/>
          <w:color w:val="0D0D0D"/>
          <w:lang w:eastAsia="ja-JP"/>
        </w:rPr>
        <w:t xml:space="preserve"> </w:t>
      </w:r>
      <w:r w:rsidRPr="00566D0D">
        <w:rPr>
          <w:rFonts w:eastAsia="Times New Roman"/>
          <w:color w:val="0D0D0D"/>
          <w:lang w:eastAsia="ja-JP"/>
        </w:rPr>
        <w:t>will be expected to undertake the following tasks:</w:t>
      </w:r>
    </w:p>
    <w:p w14:paraId="3F04F4B9" w14:textId="5D39A2D5" w:rsidR="00F82ED6" w:rsidRPr="00C67215" w:rsidRDefault="00FE52A4" w:rsidP="007C4CEC">
      <w:pPr>
        <w:pStyle w:val="ListParagraph"/>
        <w:numPr>
          <w:ilvl w:val="0"/>
          <w:numId w:val="36"/>
        </w:numPr>
        <w:spacing w:before="0" w:after="160" w:line="240" w:lineRule="auto"/>
        <w:ind w:left="360"/>
        <w:jc w:val="both"/>
        <w:rPr>
          <w:rFonts w:eastAsia="Times New Roman"/>
          <w:color w:val="0D0D0D"/>
          <w:lang w:eastAsia="ja-JP"/>
        </w:rPr>
      </w:pPr>
      <w:r>
        <w:rPr>
          <w:rFonts w:eastAsia="Times New Roman"/>
          <w:color w:val="0D0D0D"/>
          <w:lang w:eastAsia="ja-JP"/>
        </w:rPr>
        <w:lastRenderedPageBreak/>
        <w:t>e</w:t>
      </w:r>
      <w:r w:rsidR="00F82ED6" w:rsidRPr="00043709">
        <w:rPr>
          <w:rFonts w:eastAsia="Times New Roman"/>
          <w:color w:val="0D0D0D"/>
          <w:lang w:eastAsia="ja-JP"/>
        </w:rPr>
        <w:t xml:space="preserve">xamine the </w:t>
      </w:r>
      <w:r w:rsidR="00C67215" w:rsidRPr="00C67215">
        <w:rPr>
          <w:rFonts w:eastAsia="Times New Roman"/>
          <w:color w:val="0D0D0D"/>
          <w:lang w:eastAsia="ja-JP"/>
        </w:rPr>
        <w:t>Labour Inspectorate Information System (LIIS) web-based Software</w:t>
      </w:r>
      <w:r w:rsidR="00F82ED6">
        <w:rPr>
          <w:rStyle w:val="FootnoteReference"/>
          <w:rFonts w:eastAsia="Times New Roman"/>
          <w:color w:val="0D0D0D"/>
          <w:lang w:eastAsia="ja-JP"/>
        </w:rPr>
        <w:footnoteReference w:id="1"/>
      </w:r>
      <w:r w:rsidR="00F82ED6" w:rsidRPr="00C67215">
        <w:rPr>
          <w:rFonts w:eastAsia="Times New Roman"/>
          <w:color w:val="0D0D0D"/>
          <w:lang w:eastAsia="ja-JP"/>
        </w:rPr>
        <w:t xml:space="preserve"> and provide a technical assessment whether it can be functionalized or whether parts of it can be used to build the ECMS. </w:t>
      </w:r>
    </w:p>
    <w:p w14:paraId="42CF8B5D" w14:textId="486E7EE7" w:rsidR="00372408" w:rsidRPr="00566D0D" w:rsidRDefault="00372408" w:rsidP="007C4CEC">
      <w:pPr>
        <w:pStyle w:val="ListParagraph"/>
        <w:numPr>
          <w:ilvl w:val="0"/>
          <w:numId w:val="36"/>
        </w:numPr>
        <w:spacing w:before="0" w:after="160" w:line="240" w:lineRule="auto"/>
        <w:ind w:left="360"/>
        <w:jc w:val="both"/>
        <w:rPr>
          <w:rFonts w:eastAsia="Times New Roman"/>
          <w:color w:val="0D0D0D"/>
          <w:lang w:eastAsia="ja-JP"/>
        </w:rPr>
      </w:pPr>
      <w:r w:rsidRPr="00566D0D">
        <w:rPr>
          <w:rFonts w:eastAsia="Times New Roman"/>
          <w:color w:val="0D0D0D"/>
          <w:lang w:eastAsia="ja-JP"/>
        </w:rPr>
        <w:t xml:space="preserve">review all relevant documents, such as laws, regulations, and manuals, to understand the current </w:t>
      </w:r>
      <w:r w:rsidR="003C1CEB" w:rsidRPr="00566D0D">
        <w:rPr>
          <w:rFonts w:eastAsia="Times New Roman"/>
          <w:color w:val="0D0D0D"/>
          <w:lang w:eastAsia="ja-JP"/>
        </w:rPr>
        <w:t>labour</w:t>
      </w:r>
      <w:r w:rsidRPr="00566D0D">
        <w:rPr>
          <w:rFonts w:eastAsia="Times New Roman"/>
          <w:color w:val="0D0D0D"/>
          <w:lang w:eastAsia="ja-JP"/>
        </w:rPr>
        <w:t xml:space="preserve"> inspection process</w:t>
      </w:r>
      <w:r w:rsidR="00F82ED6">
        <w:rPr>
          <w:rFonts w:eastAsia="Times New Roman"/>
          <w:color w:val="0D0D0D"/>
          <w:lang w:eastAsia="ja-JP"/>
        </w:rPr>
        <w:t xml:space="preserve"> at local and central level</w:t>
      </w:r>
      <w:r w:rsidR="007C4CEC">
        <w:rPr>
          <w:rFonts w:eastAsia="Times New Roman"/>
          <w:color w:val="0D0D0D"/>
          <w:lang w:eastAsia="ja-JP"/>
        </w:rPr>
        <w:t>s</w:t>
      </w:r>
      <w:r w:rsidRPr="00566D0D">
        <w:rPr>
          <w:rFonts w:eastAsia="Times New Roman"/>
          <w:color w:val="0D0D0D"/>
          <w:lang w:eastAsia="ja-JP"/>
        </w:rPr>
        <w:t xml:space="preserve"> facilitate case management system </w:t>
      </w:r>
      <w:r w:rsidR="003C1CEB" w:rsidRPr="00566D0D">
        <w:rPr>
          <w:rFonts w:eastAsia="Times New Roman"/>
          <w:color w:val="0D0D0D"/>
          <w:lang w:eastAsia="ja-JP"/>
        </w:rPr>
        <w:t>modelling</w:t>
      </w:r>
      <w:r w:rsidRPr="00566D0D">
        <w:rPr>
          <w:rFonts w:eastAsia="Times New Roman"/>
          <w:color w:val="0D0D0D"/>
          <w:lang w:eastAsia="ja-JP"/>
        </w:rPr>
        <w:t xml:space="preserve"> sessions with internal personnel or external experts to refine and validate the draft </w:t>
      </w:r>
      <w:r w:rsidR="003C1CEB" w:rsidRPr="00566D0D">
        <w:rPr>
          <w:rFonts w:eastAsia="Times New Roman"/>
          <w:color w:val="0D0D0D"/>
          <w:lang w:eastAsia="ja-JP"/>
        </w:rPr>
        <w:t>labour</w:t>
      </w:r>
      <w:r w:rsidRPr="00566D0D">
        <w:rPr>
          <w:rFonts w:eastAsia="Times New Roman"/>
          <w:color w:val="0D0D0D"/>
          <w:lang w:eastAsia="ja-JP"/>
        </w:rPr>
        <w:t xml:space="preserve"> inspection process</w:t>
      </w:r>
    </w:p>
    <w:p w14:paraId="2F223A2A" w14:textId="42645D67" w:rsidR="00372408" w:rsidRPr="00566D0D" w:rsidRDefault="00372408" w:rsidP="007C4CEC">
      <w:pPr>
        <w:pStyle w:val="ListParagraph"/>
        <w:numPr>
          <w:ilvl w:val="0"/>
          <w:numId w:val="36"/>
        </w:numPr>
        <w:spacing w:before="0" w:after="160" w:line="240" w:lineRule="auto"/>
        <w:ind w:left="360"/>
        <w:jc w:val="both"/>
        <w:rPr>
          <w:rFonts w:eastAsia="Times New Roman"/>
          <w:color w:val="0D0D0D"/>
          <w:lang w:eastAsia="ja-JP"/>
        </w:rPr>
      </w:pPr>
      <w:r w:rsidRPr="00566D0D">
        <w:t xml:space="preserve">highlight decision points that may create deviations or sub-actions, and links to relevant actions of other </w:t>
      </w:r>
      <w:r w:rsidR="00F82ED6">
        <w:t xml:space="preserve">institutions </w:t>
      </w:r>
      <w:r w:rsidRPr="00566D0D">
        <w:t xml:space="preserve">such as the </w:t>
      </w:r>
      <w:r w:rsidR="00F82ED6">
        <w:t>Tax Administration, The Business Registration Agency, Judiciary</w:t>
      </w:r>
      <w:r w:rsidR="00FE52A4">
        <w:t>, and other relevant authorities</w:t>
      </w:r>
      <w:r w:rsidR="00F82ED6">
        <w:t xml:space="preserve">.   </w:t>
      </w:r>
    </w:p>
    <w:p w14:paraId="4F1E2CC2" w14:textId="2E17C4C8" w:rsidR="00372408" w:rsidRPr="00566D0D" w:rsidRDefault="00372408" w:rsidP="007C4CEC">
      <w:pPr>
        <w:pStyle w:val="ListParagraph"/>
        <w:numPr>
          <w:ilvl w:val="0"/>
          <w:numId w:val="36"/>
        </w:numPr>
        <w:spacing w:before="0" w:after="160" w:line="240" w:lineRule="auto"/>
        <w:ind w:left="360"/>
        <w:jc w:val="both"/>
        <w:rPr>
          <w:rFonts w:eastAsia="Times New Roman"/>
          <w:color w:val="0D0D0D"/>
          <w:lang w:eastAsia="ja-JP"/>
        </w:rPr>
      </w:pPr>
      <w:r w:rsidRPr="00566D0D">
        <w:rPr>
          <w:rFonts w:eastAsia="Times New Roman"/>
          <w:color w:val="0D0D0D"/>
          <w:lang w:eastAsia="ja-JP"/>
        </w:rPr>
        <w:t xml:space="preserve">analyse the current labour inspection process with the objective of identifying if/how they can be made more efficient taking care to identify steps that are required by law and immutable, and steps that are legacy/bespoke and </w:t>
      </w:r>
      <w:r w:rsidR="003C1CEB" w:rsidRPr="00566D0D">
        <w:rPr>
          <w:rFonts w:eastAsia="Times New Roman"/>
          <w:color w:val="0D0D0D"/>
          <w:lang w:eastAsia="ja-JP"/>
        </w:rPr>
        <w:t>modifiable.</w:t>
      </w:r>
    </w:p>
    <w:p w14:paraId="53A7DD9A" w14:textId="60E4E693" w:rsidR="00372408" w:rsidRPr="00566D0D" w:rsidRDefault="00372408" w:rsidP="007C4CEC">
      <w:pPr>
        <w:pStyle w:val="ListParagraph"/>
        <w:numPr>
          <w:ilvl w:val="0"/>
          <w:numId w:val="36"/>
        </w:numPr>
        <w:spacing w:before="0" w:after="160" w:line="240" w:lineRule="auto"/>
        <w:ind w:left="360"/>
        <w:jc w:val="both"/>
        <w:rPr>
          <w:rFonts w:eastAsia="Times New Roman"/>
          <w:color w:val="0D0D0D"/>
          <w:lang w:eastAsia="ja-JP"/>
        </w:rPr>
      </w:pPr>
      <w:r w:rsidRPr="00566D0D">
        <w:t xml:space="preserve">document an annotated version of these workflows, explaining each procedure and how it can be adopted as the SOP manual for the national and local government </w:t>
      </w:r>
      <w:r w:rsidR="003C1CEB" w:rsidRPr="00566D0D">
        <w:t>entities.</w:t>
      </w:r>
    </w:p>
    <w:p w14:paraId="69ED2F97" w14:textId="1F60121C" w:rsidR="00372408" w:rsidRPr="00566D0D" w:rsidRDefault="00372408" w:rsidP="007C4CEC">
      <w:pPr>
        <w:pStyle w:val="ListParagraph"/>
        <w:numPr>
          <w:ilvl w:val="0"/>
          <w:numId w:val="36"/>
        </w:numPr>
        <w:spacing w:before="0" w:after="160" w:line="240" w:lineRule="auto"/>
        <w:ind w:left="360"/>
        <w:jc w:val="both"/>
        <w:rPr>
          <w:rFonts w:eastAsia="Times New Roman"/>
          <w:color w:val="0D0D0D"/>
          <w:lang w:eastAsia="ja-JP"/>
        </w:rPr>
      </w:pPr>
      <w:r w:rsidRPr="00566D0D">
        <w:t>present the resulting map, identifying all steps in the action from initiation to conclusion with defined timeframes and required forms or templates to be used in each step and for what purpose</w:t>
      </w:r>
    </w:p>
    <w:p w14:paraId="4B479B1B" w14:textId="77777777" w:rsidR="00372408" w:rsidRPr="00566D0D" w:rsidRDefault="00372408" w:rsidP="007C4CEC">
      <w:pPr>
        <w:pStyle w:val="ListParagraph"/>
        <w:numPr>
          <w:ilvl w:val="0"/>
          <w:numId w:val="36"/>
        </w:numPr>
        <w:spacing w:before="0" w:after="160" w:line="240" w:lineRule="auto"/>
        <w:ind w:left="360"/>
        <w:jc w:val="both"/>
        <w:rPr>
          <w:rFonts w:eastAsia="Times New Roman"/>
          <w:color w:val="0D0D0D"/>
          <w:lang w:eastAsia="ja-JP"/>
        </w:rPr>
      </w:pPr>
      <w:r w:rsidRPr="00566D0D">
        <w:rPr>
          <w:rFonts w:eastAsia="Times New Roman"/>
          <w:color w:val="0D0D0D"/>
          <w:lang w:eastAsia="ja-JP"/>
        </w:rPr>
        <w:t xml:space="preserve">review the final and validated map of the procedural workflow to identify the different “screens” of the interface of the ECMS, such as: </w:t>
      </w:r>
    </w:p>
    <w:p w14:paraId="15164031" w14:textId="77777777" w:rsidR="00372408" w:rsidRPr="00566D0D" w:rsidRDefault="00372408" w:rsidP="00004569">
      <w:pPr>
        <w:numPr>
          <w:ilvl w:val="0"/>
          <w:numId w:val="47"/>
        </w:numPr>
        <w:spacing w:before="0" w:after="240" w:line="240" w:lineRule="auto"/>
        <w:contextualSpacing/>
        <w:jc w:val="both"/>
        <w:rPr>
          <w:rFonts w:eastAsia="Times New Roman"/>
          <w:color w:val="0D0D0D"/>
          <w:lang w:eastAsia="ja-JP"/>
        </w:rPr>
      </w:pPr>
      <w:r w:rsidRPr="00566D0D">
        <w:rPr>
          <w:rFonts w:eastAsia="Times New Roman"/>
          <w:color w:val="0D0D0D"/>
          <w:lang w:eastAsia="ja-JP"/>
        </w:rPr>
        <w:t>Log in</w:t>
      </w:r>
    </w:p>
    <w:p w14:paraId="11A94210" w14:textId="77777777" w:rsidR="00372408" w:rsidRPr="00566D0D" w:rsidRDefault="00372408" w:rsidP="00004569">
      <w:pPr>
        <w:numPr>
          <w:ilvl w:val="0"/>
          <w:numId w:val="47"/>
        </w:numPr>
        <w:spacing w:before="0" w:after="240" w:line="240" w:lineRule="auto"/>
        <w:contextualSpacing/>
        <w:jc w:val="both"/>
        <w:rPr>
          <w:rFonts w:eastAsia="Times New Roman"/>
          <w:color w:val="0D0D0D"/>
          <w:lang w:eastAsia="ja-JP"/>
        </w:rPr>
      </w:pPr>
      <w:r w:rsidRPr="00566D0D">
        <w:rPr>
          <w:rFonts w:eastAsia="Times New Roman"/>
          <w:color w:val="0D0D0D"/>
          <w:lang w:eastAsia="ja-JP"/>
        </w:rPr>
        <w:t xml:space="preserve">Create a user profile  </w:t>
      </w:r>
    </w:p>
    <w:p w14:paraId="25582460" w14:textId="77777777" w:rsidR="00372408" w:rsidRPr="00566D0D" w:rsidRDefault="00372408" w:rsidP="00004569">
      <w:pPr>
        <w:numPr>
          <w:ilvl w:val="0"/>
          <w:numId w:val="47"/>
        </w:numPr>
        <w:spacing w:before="0" w:after="240" w:line="240" w:lineRule="auto"/>
        <w:contextualSpacing/>
        <w:jc w:val="both"/>
        <w:rPr>
          <w:rFonts w:eastAsia="Times New Roman"/>
          <w:color w:val="0D0D0D"/>
          <w:lang w:eastAsia="ja-JP"/>
        </w:rPr>
      </w:pPr>
      <w:r w:rsidRPr="00566D0D">
        <w:rPr>
          <w:rFonts w:eastAsia="Times New Roman"/>
          <w:color w:val="0D0D0D"/>
          <w:lang w:eastAsia="ja-JP"/>
        </w:rPr>
        <w:t xml:space="preserve">Initiate an action (register a complaint, start a proactive inspection, etc.) </w:t>
      </w:r>
    </w:p>
    <w:p w14:paraId="41783212" w14:textId="77777777" w:rsidR="00372408" w:rsidRPr="00566D0D" w:rsidRDefault="00372408" w:rsidP="00004569">
      <w:pPr>
        <w:numPr>
          <w:ilvl w:val="0"/>
          <w:numId w:val="47"/>
        </w:numPr>
        <w:spacing w:before="0" w:after="240" w:line="240" w:lineRule="auto"/>
        <w:contextualSpacing/>
        <w:jc w:val="both"/>
        <w:rPr>
          <w:rFonts w:eastAsia="Times New Roman"/>
          <w:color w:val="0D0D0D"/>
          <w:lang w:eastAsia="ja-JP"/>
        </w:rPr>
      </w:pPr>
      <w:r w:rsidRPr="00566D0D">
        <w:rPr>
          <w:rFonts w:eastAsia="Times New Roman"/>
          <w:color w:val="0D0D0D"/>
          <w:lang w:eastAsia="ja-JP"/>
        </w:rPr>
        <w:t xml:space="preserve">Each step for each procedure </w:t>
      </w:r>
    </w:p>
    <w:p w14:paraId="3B25A30C" w14:textId="77777777" w:rsidR="00372408" w:rsidRPr="00566D0D" w:rsidRDefault="00372408" w:rsidP="00004569">
      <w:pPr>
        <w:numPr>
          <w:ilvl w:val="0"/>
          <w:numId w:val="47"/>
        </w:numPr>
        <w:spacing w:before="0" w:after="240" w:line="240" w:lineRule="auto"/>
        <w:contextualSpacing/>
        <w:jc w:val="both"/>
        <w:rPr>
          <w:rFonts w:eastAsia="Times New Roman"/>
          <w:color w:val="0D0D0D"/>
          <w:lang w:eastAsia="ja-JP"/>
        </w:rPr>
      </w:pPr>
      <w:r w:rsidRPr="00566D0D">
        <w:rPr>
          <w:rFonts w:eastAsia="Times New Roman"/>
          <w:color w:val="0D0D0D"/>
          <w:lang w:eastAsia="ja-JP"/>
        </w:rPr>
        <w:t xml:space="preserve">Dashboards for different users </w:t>
      </w:r>
    </w:p>
    <w:p w14:paraId="2DECDA47" w14:textId="77777777" w:rsidR="00372408" w:rsidRPr="00566D0D" w:rsidRDefault="00372408" w:rsidP="00004569">
      <w:pPr>
        <w:numPr>
          <w:ilvl w:val="0"/>
          <w:numId w:val="47"/>
        </w:numPr>
        <w:spacing w:before="0" w:after="240" w:line="240" w:lineRule="auto"/>
        <w:contextualSpacing/>
        <w:jc w:val="both"/>
        <w:rPr>
          <w:rFonts w:eastAsia="Times New Roman"/>
          <w:color w:val="0D0D0D"/>
          <w:lang w:eastAsia="ja-JP"/>
        </w:rPr>
      </w:pPr>
      <w:r w:rsidRPr="00566D0D">
        <w:rPr>
          <w:rFonts w:eastAsia="Times New Roman"/>
          <w:color w:val="0D0D0D"/>
          <w:lang w:eastAsia="ja-JP"/>
        </w:rPr>
        <w:t xml:space="preserve">Dashboards for reports modules </w:t>
      </w:r>
    </w:p>
    <w:p w14:paraId="727EA43D" w14:textId="77777777" w:rsidR="00372408" w:rsidRPr="00566D0D" w:rsidRDefault="00372408" w:rsidP="00004569">
      <w:pPr>
        <w:numPr>
          <w:ilvl w:val="0"/>
          <w:numId w:val="47"/>
        </w:numPr>
        <w:spacing w:before="0" w:after="240" w:line="240" w:lineRule="auto"/>
        <w:contextualSpacing/>
        <w:jc w:val="both"/>
        <w:rPr>
          <w:rFonts w:eastAsia="Times New Roman"/>
          <w:color w:val="0D0D0D"/>
          <w:lang w:eastAsia="ja-JP"/>
        </w:rPr>
      </w:pPr>
      <w:r w:rsidRPr="00566D0D">
        <w:rPr>
          <w:rFonts w:eastAsia="Times New Roman"/>
          <w:color w:val="0D0D0D"/>
          <w:lang w:eastAsia="ja-JP"/>
        </w:rPr>
        <w:t xml:space="preserve">Database of economic units </w:t>
      </w:r>
    </w:p>
    <w:p w14:paraId="7F6FBF2D" w14:textId="77777777" w:rsidR="00372408" w:rsidRPr="00566D0D" w:rsidRDefault="00372408" w:rsidP="00004569">
      <w:pPr>
        <w:numPr>
          <w:ilvl w:val="0"/>
          <w:numId w:val="47"/>
        </w:numPr>
        <w:spacing w:before="0" w:after="240" w:line="240" w:lineRule="auto"/>
        <w:contextualSpacing/>
        <w:jc w:val="both"/>
        <w:rPr>
          <w:rFonts w:eastAsia="Times New Roman"/>
          <w:color w:val="0D0D0D"/>
          <w:lang w:eastAsia="ja-JP"/>
        </w:rPr>
      </w:pPr>
      <w:r w:rsidRPr="00566D0D">
        <w:rPr>
          <w:rFonts w:eastAsia="Times New Roman"/>
          <w:color w:val="0D0D0D"/>
          <w:lang w:eastAsia="ja-JP"/>
        </w:rPr>
        <w:t xml:space="preserve">Outward facing components (file a complaint, report accident/injury, register/renew a workplace, public reporting)  </w:t>
      </w:r>
    </w:p>
    <w:p w14:paraId="7D062DD6" w14:textId="77777777" w:rsidR="00372408" w:rsidRPr="00566D0D" w:rsidRDefault="00372408" w:rsidP="00004569">
      <w:pPr>
        <w:numPr>
          <w:ilvl w:val="0"/>
          <w:numId w:val="47"/>
        </w:numPr>
        <w:spacing w:before="0" w:after="240" w:line="240" w:lineRule="auto"/>
        <w:contextualSpacing/>
        <w:jc w:val="both"/>
        <w:rPr>
          <w:rFonts w:eastAsia="Times New Roman"/>
          <w:color w:val="0D0D0D"/>
          <w:lang w:eastAsia="ja-JP"/>
        </w:rPr>
      </w:pPr>
      <w:r w:rsidRPr="00566D0D">
        <w:rPr>
          <w:rFonts w:eastAsia="Times New Roman"/>
          <w:color w:val="0D0D0D"/>
          <w:lang w:eastAsia="ja-JP"/>
        </w:rPr>
        <w:t xml:space="preserve">Others based on the workflow </w:t>
      </w:r>
    </w:p>
    <w:p w14:paraId="71195AC2" w14:textId="43A37FE8" w:rsidR="00372408" w:rsidRPr="00566D0D" w:rsidRDefault="00372408" w:rsidP="007C4CEC">
      <w:pPr>
        <w:pStyle w:val="ListParagraph"/>
        <w:numPr>
          <w:ilvl w:val="0"/>
          <w:numId w:val="36"/>
        </w:numPr>
        <w:spacing w:before="0" w:after="160" w:line="240" w:lineRule="auto"/>
        <w:ind w:left="360"/>
        <w:jc w:val="both"/>
        <w:rPr>
          <w:rFonts w:eastAsia="Times New Roman"/>
          <w:color w:val="0D0D0D"/>
          <w:lang w:eastAsia="ja-JP"/>
        </w:rPr>
      </w:pPr>
      <w:r w:rsidRPr="00566D0D">
        <w:rPr>
          <w:rFonts w:eastAsia="Times New Roman"/>
          <w:color w:val="0D0D0D"/>
          <w:lang w:eastAsia="ja-JP"/>
        </w:rPr>
        <w:t>identify standardized documents needed to be developed or modified for the ECMS, such as templates for notices, certificates, and checklists. These standardized documents may include a template for notification to workers for valid and invalid complaints, notices of prosecution, charge sheets, labour registry, complaint registry, case register, notice of contravention, stakeholder matrix required for updating the enterprise list in the system, contravention letter template, compliance letter template, certificate of compliance template, checklist for reviewing complaints, list of "types of cases" for automated assignment of cases, assigning cases by addresses, complaint form template, resource/transport request template, process to request a vehicle for inspection, template letter to initiate ADR, feedback loop between labour/OSH department and courts if administrative action reviewed through the court, system prompt for inspector to verify that a violation has been corrected within the stipulated timeframe, and others based on the workflow</w:t>
      </w:r>
    </w:p>
    <w:p w14:paraId="74BBB398" w14:textId="726EC8E9" w:rsidR="00372408" w:rsidRPr="00566D0D" w:rsidRDefault="00372408" w:rsidP="007C4CEC">
      <w:pPr>
        <w:pStyle w:val="ListParagraph"/>
        <w:numPr>
          <w:ilvl w:val="0"/>
          <w:numId w:val="36"/>
        </w:numPr>
        <w:spacing w:before="0" w:after="160" w:line="240" w:lineRule="auto"/>
        <w:ind w:left="360"/>
        <w:jc w:val="both"/>
        <w:rPr>
          <w:rFonts w:eastAsia="Times New Roman"/>
          <w:color w:val="0D0D0D"/>
          <w:lang w:eastAsia="ja-JP"/>
        </w:rPr>
      </w:pPr>
      <w:r w:rsidRPr="00566D0D">
        <w:rPr>
          <w:rFonts w:eastAsia="Times New Roman"/>
          <w:color w:val="0D0D0D"/>
          <w:lang w:eastAsia="ja-JP"/>
        </w:rPr>
        <w:t>create visual representations of all "screens" and "standardized documents" to be used in the ECMS using an electronic tool. Ensure that the visuals accurately reflect what users will see on the screen and use appropriate terminology</w:t>
      </w:r>
    </w:p>
    <w:p w14:paraId="5FE5B671" w14:textId="4181DC59" w:rsidR="00372408" w:rsidRPr="00566D0D" w:rsidRDefault="00372408" w:rsidP="007C4CEC">
      <w:pPr>
        <w:pStyle w:val="ListParagraph"/>
        <w:numPr>
          <w:ilvl w:val="0"/>
          <w:numId w:val="36"/>
        </w:numPr>
        <w:spacing w:before="0" w:after="160" w:line="240" w:lineRule="auto"/>
        <w:ind w:left="360"/>
        <w:jc w:val="both"/>
        <w:rPr>
          <w:rFonts w:eastAsia="Times New Roman"/>
          <w:color w:val="0D0D0D"/>
          <w:lang w:eastAsia="ja-JP"/>
        </w:rPr>
      </w:pPr>
      <w:r w:rsidRPr="00566D0D">
        <w:rPr>
          <w:rFonts w:eastAsia="Times New Roman"/>
          <w:color w:val="0D0D0D"/>
          <w:lang w:eastAsia="ja-JP"/>
        </w:rPr>
        <w:t>develop a user journey to show how each screen connects and present the draft wireframe and user journey to the labour inspectorate for review and feedback. Amend as necessary and finalize the wireframe and user journey</w:t>
      </w:r>
    </w:p>
    <w:p w14:paraId="78F7FA66" w14:textId="1F1E867C" w:rsidR="00043709" w:rsidRPr="00FE52A4" w:rsidRDefault="00372408" w:rsidP="007C4CEC">
      <w:pPr>
        <w:pStyle w:val="ListParagraph"/>
        <w:numPr>
          <w:ilvl w:val="0"/>
          <w:numId w:val="36"/>
        </w:numPr>
        <w:spacing w:before="0" w:after="160" w:line="240" w:lineRule="auto"/>
        <w:ind w:left="360"/>
        <w:jc w:val="both"/>
        <w:rPr>
          <w:rFonts w:eastAsia="Times New Roman"/>
          <w:color w:val="0D0D0D"/>
          <w:lang w:eastAsia="ja-JP"/>
        </w:rPr>
      </w:pPr>
      <w:r w:rsidRPr="00566D0D">
        <w:rPr>
          <w:rFonts w:eastAsia="Times New Roman"/>
          <w:color w:val="0D0D0D"/>
          <w:lang w:eastAsia="ja-JP"/>
        </w:rPr>
        <w:t>define the functional features and system requirements of the ECMS by reviewing the final and validated map of the procedural workflow and the wireframe, including:</w:t>
      </w:r>
    </w:p>
    <w:p w14:paraId="113BDE88" w14:textId="77777777" w:rsidR="00372408" w:rsidRPr="00566D0D" w:rsidRDefault="00372408" w:rsidP="00372408">
      <w:pPr>
        <w:pStyle w:val="ListParagraph"/>
        <w:spacing w:line="240" w:lineRule="auto"/>
        <w:jc w:val="both"/>
        <w:rPr>
          <w:rFonts w:eastAsia="Times New Roman"/>
          <w:color w:val="0D0D0D"/>
          <w:lang w:eastAsia="ja-JP"/>
        </w:rPr>
      </w:pPr>
    </w:p>
    <w:p w14:paraId="40D4CCB7" w14:textId="77777777" w:rsidR="00372408" w:rsidRPr="00566D0D" w:rsidRDefault="00372408" w:rsidP="00004569">
      <w:pPr>
        <w:pStyle w:val="ListParagraph"/>
        <w:numPr>
          <w:ilvl w:val="0"/>
          <w:numId w:val="46"/>
        </w:numPr>
        <w:spacing w:before="0" w:after="160" w:line="240" w:lineRule="auto"/>
        <w:jc w:val="both"/>
        <w:rPr>
          <w:rFonts w:eastAsia="Times New Roman"/>
          <w:color w:val="0D0D0D"/>
          <w:lang w:eastAsia="ja-JP"/>
        </w:rPr>
      </w:pPr>
      <w:r w:rsidRPr="00566D0D">
        <w:rPr>
          <w:rFonts w:eastAsia="Times New Roman"/>
          <w:color w:val="0D0D0D"/>
          <w:lang w:eastAsia="ja-JP"/>
        </w:rPr>
        <w:t xml:space="preserve">Functional Requirements for standard and administrative users, interconnectivity potential, platform/connectivity, user interfaces, performance, security, and software quality attributes.  </w:t>
      </w:r>
    </w:p>
    <w:p w14:paraId="3EBE62FF" w14:textId="77777777" w:rsidR="00372408" w:rsidRPr="00566D0D" w:rsidRDefault="00372408" w:rsidP="00004569">
      <w:pPr>
        <w:pStyle w:val="ListParagraph"/>
        <w:numPr>
          <w:ilvl w:val="0"/>
          <w:numId w:val="46"/>
        </w:numPr>
        <w:spacing w:before="0" w:after="160" w:line="240" w:lineRule="auto"/>
        <w:jc w:val="both"/>
        <w:rPr>
          <w:rFonts w:eastAsia="Times New Roman"/>
          <w:color w:val="0D0D0D"/>
          <w:lang w:eastAsia="ja-JP"/>
        </w:rPr>
      </w:pPr>
      <w:r w:rsidRPr="00566D0D">
        <w:rPr>
          <w:rFonts w:eastAsia="Times New Roman"/>
          <w:color w:val="0D0D0D"/>
          <w:lang w:eastAsia="ja-JP"/>
        </w:rPr>
        <w:t xml:space="preserve">User Interfaces, including front-end, back-end, and database software, as well as hardware interfaces.  </w:t>
      </w:r>
    </w:p>
    <w:p w14:paraId="4BFA0907" w14:textId="164F2B9D" w:rsidR="00372408" w:rsidRDefault="00372408" w:rsidP="00004569">
      <w:pPr>
        <w:pStyle w:val="ListParagraph"/>
        <w:numPr>
          <w:ilvl w:val="0"/>
          <w:numId w:val="46"/>
        </w:numPr>
        <w:spacing w:before="0" w:after="160" w:line="240" w:lineRule="auto"/>
        <w:jc w:val="both"/>
        <w:rPr>
          <w:rFonts w:eastAsia="Times New Roman"/>
          <w:color w:val="0D0D0D"/>
          <w:lang w:eastAsia="ja-JP"/>
        </w:rPr>
      </w:pPr>
      <w:r w:rsidRPr="00566D0D">
        <w:rPr>
          <w:rFonts w:eastAsia="Times New Roman"/>
          <w:color w:val="0D0D0D"/>
          <w:lang w:eastAsia="ja-JP"/>
        </w:rPr>
        <w:t>Identify software, hardware, and connectivity gaps between the current infrastructure of the labour inspectorate and the proposed ECMS requirements</w:t>
      </w:r>
      <w:r w:rsidR="00004569">
        <w:rPr>
          <w:rFonts w:eastAsia="Times New Roman"/>
          <w:color w:val="0D0D0D"/>
          <w:lang w:eastAsia="ja-JP"/>
        </w:rPr>
        <w:t xml:space="preserve">. </w:t>
      </w:r>
      <w:r w:rsidRPr="00FE52A4">
        <w:rPr>
          <w:rFonts w:eastAsia="Times New Roman"/>
          <w:color w:val="0D0D0D"/>
          <w:lang w:eastAsia="ja-JP"/>
        </w:rPr>
        <w:t>Ensure that the proposed interface is user-friendly and can be learned easily without a tutorial, while also allowing users to accomplish their goals without errors.</w:t>
      </w:r>
    </w:p>
    <w:p w14:paraId="2CC1CEFB" w14:textId="4FC4EBDD" w:rsidR="00865273" w:rsidRPr="00FE52A4" w:rsidRDefault="00865273" w:rsidP="00004569">
      <w:pPr>
        <w:pStyle w:val="ListParagraph"/>
        <w:numPr>
          <w:ilvl w:val="0"/>
          <w:numId w:val="46"/>
        </w:numPr>
        <w:spacing w:before="0" w:after="160" w:line="240" w:lineRule="auto"/>
        <w:jc w:val="both"/>
        <w:rPr>
          <w:rFonts w:eastAsia="Times New Roman"/>
          <w:color w:val="0D0D0D"/>
          <w:lang w:eastAsia="ja-JP"/>
        </w:rPr>
      </w:pPr>
      <w:r>
        <w:t>The ESCM should be able to generate reports</w:t>
      </w:r>
      <w:r w:rsidR="00581163">
        <w:t xml:space="preserve"> and </w:t>
      </w:r>
      <w:r>
        <w:t xml:space="preserve">statistics about every data field that the inspectors complete into the system regarding the results of the inspections </w:t>
      </w:r>
      <w:r w:rsidR="00B04BCC">
        <w:t xml:space="preserve">as per </w:t>
      </w:r>
      <w:r>
        <w:t>ILO guide on labour inspection statistics. </w:t>
      </w:r>
    </w:p>
    <w:p w14:paraId="63DE8D47" w14:textId="791EF069" w:rsidR="00C17A25" w:rsidRDefault="00C17A25" w:rsidP="00FE52A4">
      <w:pPr>
        <w:pStyle w:val="ListParagraph"/>
        <w:spacing w:before="0" w:after="160" w:line="240" w:lineRule="auto"/>
        <w:jc w:val="both"/>
        <w:rPr>
          <w:rFonts w:eastAsia="Times New Roman"/>
          <w:color w:val="0D0D0D"/>
          <w:lang w:eastAsia="ja-JP"/>
        </w:rPr>
      </w:pPr>
    </w:p>
    <w:p w14:paraId="32F9DC8A" w14:textId="77777777" w:rsidR="00282249" w:rsidRPr="00FE52A4" w:rsidRDefault="00282249" w:rsidP="00FE52A4">
      <w:pPr>
        <w:pStyle w:val="ListParagraph"/>
        <w:spacing w:before="0" w:after="160" w:line="240" w:lineRule="auto"/>
        <w:jc w:val="both"/>
        <w:rPr>
          <w:rFonts w:eastAsia="Times New Roman"/>
          <w:color w:val="0D0D0D"/>
          <w:lang w:eastAsia="ja-JP"/>
        </w:rPr>
      </w:pPr>
    </w:p>
    <w:p w14:paraId="060C8BE5" w14:textId="3417537F" w:rsidR="00320103" w:rsidRDefault="00EC0B87" w:rsidP="00EC0B87">
      <w:pPr>
        <w:pStyle w:val="Headinglevel4"/>
        <w:numPr>
          <w:ilvl w:val="0"/>
          <w:numId w:val="35"/>
        </w:numPr>
      </w:pPr>
      <w:r>
        <w:lastRenderedPageBreak/>
        <w:t xml:space="preserve">Deliverables </w:t>
      </w:r>
    </w:p>
    <w:p w14:paraId="5D49AE0C" w14:textId="77777777" w:rsidR="00EC0B87" w:rsidRPr="00566D0D" w:rsidRDefault="00EC0B87" w:rsidP="00EC0B87">
      <w:pPr>
        <w:spacing w:after="0" w:line="240" w:lineRule="auto"/>
        <w:contextualSpacing/>
        <w:jc w:val="both"/>
        <w:rPr>
          <w:rFonts w:eastAsia="Times New Roman"/>
          <w:color w:val="0D0D0D"/>
          <w:lang w:eastAsia="ja-JP"/>
        </w:rPr>
      </w:pPr>
      <w:r w:rsidRPr="00566D0D">
        <w:rPr>
          <w:rFonts w:eastAsia="Times New Roman"/>
          <w:color w:val="0D0D0D"/>
          <w:lang w:eastAsia="ja-JP"/>
        </w:rPr>
        <w:t>The deliverables for the project are:</w:t>
      </w:r>
    </w:p>
    <w:p w14:paraId="6EA6EC61" w14:textId="77777777" w:rsidR="00EC0B87" w:rsidRPr="00566D0D" w:rsidRDefault="00EC0B87" w:rsidP="00EC0B87">
      <w:pPr>
        <w:spacing w:after="0" w:line="240" w:lineRule="auto"/>
        <w:contextualSpacing/>
        <w:jc w:val="both"/>
        <w:rPr>
          <w:rFonts w:eastAsia="Times New Roman"/>
          <w:color w:val="0D0D0D"/>
          <w:lang w:eastAsia="ja-JP"/>
        </w:rPr>
      </w:pPr>
    </w:p>
    <w:p w14:paraId="14C74645" w14:textId="77777777" w:rsidR="00EC0B87" w:rsidRPr="00566D0D" w:rsidRDefault="00EC0B87" w:rsidP="00EC0B87">
      <w:pPr>
        <w:spacing w:after="0" w:line="240" w:lineRule="auto"/>
        <w:contextualSpacing/>
        <w:jc w:val="both"/>
        <w:rPr>
          <w:rFonts w:eastAsia="Times New Roman"/>
          <w:color w:val="0D0D0D"/>
          <w:lang w:eastAsia="ja-JP"/>
        </w:rPr>
      </w:pPr>
      <w:r w:rsidRPr="00566D0D">
        <w:rPr>
          <w:rFonts w:eastAsia="Times New Roman"/>
          <w:b/>
          <w:bCs/>
          <w:color w:val="0D0D0D"/>
          <w:lang w:eastAsia="ja-JP"/>
        </w:rPr>
        <w:t xml:space="preserve">Deliverable 1: </w:t>
      </w:r>
      <w:r w:rsidRPr="00566D0D">
        <w:rPr>
          <w:rFonts w:eastAsia="Times New Roman"/>
          <w:color w:val="0D0D0D"/>
          <w:lang w:eastAsia="ja-JP"/>
        </w:rPr>
        <w:t>Detailed Workplan for conducting the assessment, to be submitted to the ILO within seven days of signing the contract.</w:t>
      </w:r>
    </w:p>
    <w:p w14:paraId="3BDF7073" w14:textId="77777777" w:rsidR="00EC0B87" w:rsidRPr="00566D0D" w:rsidRDefault="00EC0B87" w:rsidP="00EC0B87">
      <w:pPr>
        <w:spacing w:after="0" w:line="240" w:lineRule="auto"/>
        <w:contextualSpacing/>
        <w:jc w:val="both"/>
        <w:rPr>
          <w:rFonts w:eastAsia="Times New Roman"/>
          <w:color w:val="0D0D0D"/>
          <w:lang w:eastAsia="ja-JP"/>
        </w:rPr>
      </w:pPr>
    </w:p>
    <w:p w14:paraId="05E9CC24" w14:textId="45B7C450" w:rsidR="00EC0B87" w:rsidRPr="00566D0D" w:rsidRDefault="00EC0B87" w:rsidP="00EC0B87">
      <w:pPr>
        <w:spacing w:after="0" w:line="240" w:lineRule="auto"/>
        <w:contextualSpacing/>
        <w:jc w:val="both"/>
        <w:rPr>
          <w:rFonts w:eastAsia="Times New Roman"/>
          <w:color w:val="0D0D0D"/>
          <w:lang w:eastAsia="ja-JP"/>
        </w:rPr>
      </w:pPr>
      <w:r w:rsidRPr="00566D0D">
        <w:rPr>
          <w:rFonts w:eastAsia="Times New Roman"/>
          <w:b/>
          <w:bCs/>
          <w:color w:val="0D0D0D"/>
          <w:lang w:eastAsia="ja-JP"/>
        </w:rPr>
        <w:t xml:space="preserve">Deliverable 2: </w:t>
      </w:r>
      <w:r w:rsidRPr="00566D0D">
        <w:rPr>
          <w:rFonts w:eastAsia="Times New Roman"/>
          <w:color w:val="0D0D0D"/>
          <w:lang w:eastAsia="ja-JP"/>
        </w:rPr>
        <w:t xml:space="preserve">Final and validated map of the procedural workflows including an annotated version of the current labour inspection process workflows, identifying immutable and modifiable steps and how they can be adopted as the standard operating procedures (SOP) manual </w:t>
      </w:r>
      <w:r w:rsidR="000810B3">
        <w:rPr>
          <w:rFonts w:eastAsia="Times New Roman"/>
          <w:color w:val="0D0D0D"/>
          <w:lang w:eastAsia="ja-JP"/>
        </w:rPr>
        <w:t xml:space="preserve">at local and central level </w:t>
      </w:r>
    </w:p>
    <w:p w14:paraId="754924D1" w14:textId="77777777" w:rsidR="00EC0B87" w:rsidRPr="00566D0D" w:rsidRDefault="00EC0B87" w:rsidP="00EC0B87">
      <w:pPr>
        <w:spacing w:after="0" w:line="240" w:lineRule="auto"/>
        <w:contextualSpacing/>
        <w:jc w:val="both"/>
        <w:rPr>
          <w:rFonts w:eastAsia="Times New Roman"/>
          <w:color w:val="0D0D0D"/>
          <w:lang w:eastAsia="ja-JP"/>
        </w:rPr>
      </w:pPr>
    </w:p>
    <w:p w14:paraId="1216586B" w14:textId="77777777" w:rsidR="00EC0B87" w:rsidRPr="00566D0D" w:rsidRDefault="00EC0B87" w:rsidP="00EC0B87">
      <w:pPr>
        <w:spacing w:after="0" w:line="240" w:lineRule="auto"/>
        <w:contextualSpacing/>
        <w:jc w:val="both"/>
        <w:rPr>
          <w:rFonts w:eastAsia="Times New Roman"/>
          <w:color w:val="0D0D0D"/>
          <w:lang w:eastAsia="ja-JP"/>
        </w:rPr>
      </w:pPr>
      <w:r w:rsidRPr="00566D0D">
        <w:rPr>
          <w:rFonts w:eastAsia="Times New Roman"/>
          <w:b/>
          <w:bCs/>
          <w:color w:val="0D0D0D"/>
          <w:lang w:eastAsia="ja-JP"/>
        </w:rPr>
        <w:t xml:space="preserve">Deliverable 3: </w:t>
      </w:r>
      <w:r w:rsidRPr="00566D0D">
        <w:rPr>
          <w:rFonts w:eastAsia="Times New Roman"/>
          <w:color w:val="0D0D0D"/>
          <w:lang w:eastAsia="ja-JP"/>
        </w:rPr>
        <w:t xml:space="preserve">Visual representations (using an electronic tool) of all "screens" and "standardized documents" for the ECMS, including realistic terminology and user journey to show how each screen connects. </w:t>
      </w:r>
    </w:p>
    <w:p w14:paraId="7E4AC953" w14:textId="77777777" w:rsidR="00EC0B87" w:rsidRPr="00566D0D" w:rsidRDefault="00EC0B87" w:rsidP="00EC0B87">
      <w:pPr>
        <w:spacing w:after="0" w:line="240" w:lineRule="auto"/>
        <w:contextualSpacing/>
        <w:jc w:val="both"/>
        <w:rPr>
          <w:rFonts w:eastAsia="Times New Roman"/>
          <w:color w:val="0D0D0D"/>
          <w:lang w:eastAsia="ja-JP"/>
        </w:rPr>
      </w:pPr>
    </w:p>
    <w:p w14:paraId="161A67CC" w14:textId="77777777" w:rsidR="00EC0B87" w:rsidRPr="00566D0D" w:rsidRDefault="00EC0B87" w:rsidP="00EC0B87">
      <w:pPr>
        <w:spacing w:after="0" w:line="240" w:lineRule="auto"/>
        <w:contextualSpacing/>
        <w:jc w:val="both"/>
        <w:rPr>
          <w:rFonts w:eastAsia="Times New Roman"/>
          <w:color w:val="0D0D0D"/>
          <w:lang w:eastAsia="ja-JP"/>
        </w:rPr>
      </w:pPr>
      <w:r w:rsidRPr="00566D0D">
        <w:rPr>
          <w:rFonts w:eastAsia="Times New Roman"/>
          <w:b/>
          <w:bCs/>
          <w:color w:val="0D0D0D"/>
          <w:lang w:eastAsia="ja-JP"/>
        </w:rPr>
        <w:t xml:space="preserve">Deliverable 4: </w:t>
      </w:r>
      <w:r w:rsidRPr="00566D0D">
        <w:rPr>
          <w:rFonts w:eastAsia="Times New Roman"/>
          <w:color w:val="0D0D0D"/>
          <w:lang w:eastAsia="ja-JP"/>
        </w:rPr>
        <w:t>A functional and technical requirement document for the proposed ECMS, including functional requirements for standard and administrative users, interconnectivity potential, platform/connectivity, user interfaces, performance, security, and software quality attributes. The document should also identify software, hardware, and connectivity gaps between the current infrastructure of the labour inspectorate and the proposed ECMS requirements.</w:t>
      </w:r>
    </w:p>
    <w:p w14:paraId="0E0CAD4B" w14:textId="77777777" w:rsidR="00EC0B87" w:rsidRPr="00566D0D" w:rsidRDefault="00EC0B87" w:rsidP="00EC0B87">
      <w:pPr>
        <w:spacing w:after="0" w:line="240" w:lineRule="auto"/>
        <w:contextualSpacing/>
        <w:jc w:val="both"/>
        <w:rPr>
          <w:rFonts w:eastAsia="Times New Roman"/>
          <w:color w:val="0D0D0D"/>
          <w:lang w:eastAsia="ja-JP"/>
        </w:rPr>
      </w:pPr>
    </w:p>
    <w:p w14:paraId="3C9DB851" w14:textId="546AF5A5" w:rsidR="0022705E" w:rsidRDefault="00EC0B87" w:rsidP="00EC0B87">
      <w:pPr>
        <w:spacing w:after="0" w:line="240" w:lineRule="auto"/>
        <w:contextualSpacing/>
        <w:jc w:val="both"/>
        <w:rPr>
          <w:rFonts w:eastAsia="Times New Roman"/>
          <w:color w:val="0D0D0D"/>
          <w:lang w:eastAsia="ja-JP"/>
        </w:rPr>
      </w:pPr>
      <w:r w:rsidRPr="00566D0D">
        <w:rPr>
          <w:rFonts w:eastAsia="Times New Roman"/>
          <w:b/>
          <w:bCs/>
          <w:color w:val="0D0D0D"/>
          <w:lang w:eastAsia="ja-JP"/>
        </w:rPr>
        <w:t xml:space="preserve">Deliverable 5: </w:t>
      </w:r>
      <w:r w:rsidRPr="00566D0D">
        <w:rPr>
          <w:rFonts w:eastAsia="Times New Roman"/>
          <w:color w:val="0D0D0D"/>
          <w:lang w:eastAsia="ja-JP"/>
        </w:rPr>
        <w:t>A Quality Assurance Plan to ensure the successful implementation of the ECMS. This plan will outline the key quality control measures that will be put in place throughout the project lifecycle, including testing, review, and approval processes.</w:t>
      </w:r>
    </w:p>
    <w:p w14:paraId="265E9F92" w14:textId="2B86262C" w:rsidR="000810B3" w:rsidRDefault="000810B3" w:rsidP="00EC0B87">
      <w:pPr>
        <w:spacing w:after="0" w:line="240" w:lineRule="auto"/>
        <w:contextualSpacing/>
        <w:jc w:val="both"/>
        <w:rPr>
          <w:rFonts w:eastAsia="Times New Roman"/>
          <w:color w:val="0D0D0D"/>
          <w:lang w:eastAsia="ja-JP"/>
        </w:rPr>
      </w:pPr>
    </w:p>
    <w:p w14:paraId="54731E8E" w14:textId="5843FC73" w:rsidR="000810B3" w:rsidRPr="00EC0B87" w:rsidRDefault="000810B3" w:rsidP="00EC0B87">
      <w:pPr>
        <w:spacing w:after="0" w:line="240" w:lineRule="auto"/>
        <w:contextualSpacing/>
        <w:jc w:val="both"/>
        <w:rPr>
          <w:color w:val="FF0000"/>
        </w:rPr>
      </w:pPr>
      <w:r w:rsidRPr="000810B3">
        <w:rPr>
          <w:rFonts w:eastAsia="Times New Roman"/>
          <w:b/>
          <w:bCs/>
          <w:color w:val="0D0D0D"/>
          <w:lang w:eastAsia="ja-JP"/>
        </w:rPr>
        <w:t>Deliverable 6</w:t>
      </w:r>
      <w:r>
        <w:rPr>
          <w:rFonts w:eastAsia="Times New Roman"/>
          <w:color w:val="0D0D0D"/>
          <w:lang w:eastAsia="ja-JP"/>
        </w:rPr>
        <w:t xml:space="preserve">: A technical assessment report of the existing </w:t>
      </w:r>
      <w:r w:rsidRPr="000810B3">
        <w:rPr>
          <w:rFonts w:eastAsia="Times New Roman"/>
          <w:color w:val="0D0D0D"/>
          <w:lang w:eastAsia="ja-JP"/>
        </w:rPr>
        <w:t>Labour Inspectorate Information System (LIIS) web-based Software</w:t>
      </w:r>
      <w:r>
        <w:rPr>
          <w:rFonts w:eastAsia="Times New Roman"/>
          <w:color w:val="0D0D0D"/>
          <w:lang w:eastAsia="ja-JP"/>
        </w:rPr>
        <w:t xml:space="preserve">. The report shall also include an analysis comparing estimated costs on advancing LIIS against building a completely new ECMS.  </w:t>
      </w:r>
    </w:p>
    <w:p w14:paraId="67863988" w14:textId="79357C44" w:rsidR="0051232F" w:rsidRDefault="00C278A8" w:rsidP="00F04C78">
      <w:pPr>
        <w:pStyle w:val="Headinglevel4"/>
        <w:numPr>
          <w:ilvl w:val="0"/>
          <w:numId w:val="35"/>
        </w:numPr>
      </w:pPr>
      <w:r>
        <w:t>Time</w:t>
      </w:r>
      <w:r w:rsidR="00482A15">
        <w:t>line</w:t>
      </w:r>
    </w:p>
    <w:p w14:paraId="60BE142B" w14:textId="46CAB060" w:rsidR="00026D69" w:rsidRPr="00AF30F4" w:rsidRDefault="00AF30F4" w:rsidP="00026D69">
      <w:pPr>
        <w:spacing w:line="240" w:lineRule="auto"/>
        <w:ind w:left="-90"/>
        <w:jc w:val="both"/>
      </w:pPr>
      <w:r>
        <w:rPr>
          <w:lang w:val="en-US"/>
        </w:rPr>
        <w:t>Applications for this call</w:t>
      </w:r>
      <w:r>
        <w:t xml:space="preserve"> should be submitted to </w:t>
      </w:r>
      <w:hyperlink r:id="rId13" w:history="1">
        <w:r w:rsidRPr="00C005C1">
          <w:rPr>
            <w:rStyle w:val="Hyperlink"/>
          </w:rPr>
          <w:t>esap@ilo.org</w:t>
        </w:r>
      </w:hyperlink>
      <w:r>
        <w:t xml:space="preserve"> by 21</w:t>
      </w:r>
      <w:r>
        <w:rPr>
          <w:vertAlign w:val="superscript"/>
        </w:rPr>
        <w:t xml:space="preserve">st </w:t>
      </w:r>
      <w:r>
        <w:t xml:space="preserve">of April 2023. </w:t>
      </w:r>
      <w:r w:rsidR="00CF4CE5" w:rsidRPr="00AF30F4">
        <w:t>Th</w:t>
      </w:r>
      <w:r w:rsidR="00F04C78" w:rsidRPr="00AF30F4">
        <w:t>e assignment specified in these ToRs</w:t>
      </w:r>
      <w:r w:rsidR="00CF4CE5" w:rsidRPr="00AF30F4">
        <w:t xml:space="preserve"> should be </w:t>
      </w:r>
      <w:r w:rsidR="00B402E9" w:rsidRPr="00AF30F4">
        <w:t xml:space="preserve">completed by </w:t>
      </w:r>
      <w:r w:rsidR="00A76530">
        <w:t>30</w:t>
      </w:r>
      <w:r w:rsidR="00E93B0A">
        <w:rPr>
          <w:vertAlign w:val="superscript"/>
        </w:rPr>
        <w:t>th</w:t>
      </w:r>
      <w:r w:rsidR="00BC6A28" w:rsidRPr="00AF30F4">
        <w:t xml:space="preserve"> </w:t>
      </w:r>
      <w:r>
        <w:t xml:space="preserve">of </w:t>
      </w:r>
      <w:r w:rsidR="00E93B0A">
        <w:t>June</w:t>
      </w:r>
      <w:r w:rsidR="00B402E9" w:rsidRPr="00AF30F4">
        <w:t xml:space="preserve"> 202</w:t>
      </w:r>
      <w:r w:rsidR="00857C78" w:rsidRPr="00AF30F4">
        <w:t>3</w:t>
      </w:r>
      <w:r w:rsidR="00A76530">
        <w:t xml:space="preserve"> the latest</w:t>
      </w:r>
      <w:r>
        <w:t xml:space="preserve">. </w:t>
      </w:r>
    </w:p>
    <w:p w14:paraId="45163420" w14:textId="623E4F73" w:rsidR="003A2B1E" w:rsidRPr="003A2B1E" w:rsidRDefault="00F04C78" w:rsidP="003A2B1E">
      <w:pPr>
        <w:pStyle w:val="Headinglevel4"/>
        <w:numPr>
          <w:ilvl w:val="0"/>
          <w:numId w:val="35"/>
        </w:numPr>
      </w:pPr>
      <w:r>
        <w:t xml:space="preserve">Required qualifications </w:t>
      </w:r>
    </w:p>
    <w:p w14:paraId="7FEC7F95" w14:textId="19560E3C" w:rsidR="003A2B1E" w:rsidRPr="007C4CEC" w:rsidRDefault="003A2B1E" w:rsidP="000D14B9">
      <w:pPr>
        <w:pStyle w:val="NormalWeb"/>
        <w:numPr>
          <w:ilvl w:val="0"/>
          <w:numId w:val="43"/>
        </w:numPr>
        <w:spacing w:before="60" w:beforeAutospacing="0" w:after="60" w:afterAutospacing="0"/>
        <w:ind w:left="187" w:hanging="187"/>
        <w:jc w:val="both"/>
        <w:rPr>
          <w:rFonts w:ascii="Noto Sans" w:hAnsi="Noto Sans" w:cs="Noto Sans"/>
          <w:sz w:val="18"/>
          <w:szCs w:val="18"/>
        </w:rPr>
      </w:pPr>
      <w:r w:rsidRPr="007C4CEC">
        <w:rPr>
          <w:rFonts w:ascii="Noto Sans" w:hAnsi="Noto Sans" w:cs="Noto Sans"/>
          <w:sz w:val="18"/>
          <w:szCs w:val="18"/>
        </w:rPr>
        <w:t xml:space="preserve">Experience in software development: The vendor must have at least </w:t>
      </w:r>
      <w:r w:rsidR="000D14B9">
        <w:rPr>
          <w:rFonts w:ascii="Noto Sans" w:hAnsi="Noto Sans" w:cs="Noto Sans"/>
          <w:sz w:val="18"/>
          <w:szCs w:val="18"/>
        </w:rPr>
        <w:t>seven</w:t>
      </w:r>
      <w:r w:rsidRPr="007C4CEC">
        <w:rPr>
          <w:rFonts w:ascii="Noto Sans" w:hAnsi="Noto Sans" w:cs="Noto Sans"/>
          <w:sz w:val="18"/>
          <w:szCs w:val="18"/>
        </w:rPr>
        <w:t xml:space="preserve"> years of experience in developing software applications, especially in the field of case management systems. The vendor should have a good understanding of software development methodologies, tools, and technologies that are commonly used in software development.</w:t>
      </w:r>
    </w:p>
    <w:p w14:paraId="2EE764C0" w14:textId="27613A13" w:rsidR="003A2B1E" w:rsidRPr="007C4CEC" w:rsidRDefault="003A2B1E" w:rsidP="000D14B9">
      <w:pPr>
        <w:pStyle w:val="NormalWeb"/>
        <w:numPr>
          <w:ilvl w:val="0"/>
          <w:numId w:val="43"/>
        </w:numPr>
        <w:spacing w:before="60" w:beforeAutospacing="0" w:after="60" w:afterAutospacing="0"/>
        <w:ind w:left="187" w:hanging="187"/>
        <w:jc w:val="both"/>
        <w:rPr>
          <w:rFonts w:ascii="Noto Sans" w:hAnsi="Noto Sans" w:cs="Noto Sans"/>
          <w:sz w:val="18"/>
          <w:szCs w:val="18"/>
        </w:rPr>
      </w:pPr>
      <w:r w:rsidRPr="007C4CEC">
        <w:rPr>
          <w:rFonts w:ascii="Noto Sans" w:hAnsi="Noto Sans" w:cs="Noto Sans"/>
          <w:sz w:val="18"/>
          <w:szCs w:val="18"/>
        </w:rPr>
        <w:t>Expertise in workflow mapping: The vendor must have expertise in workflow mapping, which involves mapping out the business processes involved in case management. The vendor must be able to analyze existing workflows and identify areas for improvement.</w:t>
      </w:r>
    </w:p>
    <w:p w14:paraId="7E10E9B2" w14:textId="7525A19F" w:rsidR="003A2B1E" w:rsidRPr="007C4CEC" w:rsidRDefault="003A2B1E" w:rsidP="000D14B9">
      <w:pPr>
        <w:pStyle w:val="NormalWeb"/>
        <w:numPr>
          <w:ilvl w:val="0"/>
          <w:numId w:val="43"/>
        </w:numPr>
        <w:spacing w:before="60" w:beforeAutospacing="0" w:after="60" w:afterAutospacing="0"/>
        <w:ind w:left="187" w:hanging="187"/>
        <w:jc w:val="both"/>
        <w:rPr>
          <w:rFonts w:ascii="Noto Sans" w:hAnsi="Noto Sans" w:cs="Noto Sans"/>
          <w:sz w:val="18"/>
          <w:szCs w:val="18"/>
        </w:rPr>
      </w:pPr>
      <w:r w:rsidRPr="007C4CEC">
        <w:rPr>
          <w:rFonts w:ascii="Noto Sans" w:hAnsi="Noto Sans" w:cs="Noto Sans"/>
          <w:sz w:val="18"/>
          <w:szCs w:val="18"/>
        </w:rPr>
        <w:t>Strong wire-framing skills: The vendor must have strong wire-framing skills to design the user interface of the case management system. The vendor should be able to create mockups of the system that accurately represent its functionality and user experience.</w:t>
      </w:r>
    </w:p>
    <w:p w14:paraId="69E24A99" w14:textId="1CCA4D30" w:rsidR="003A2B1E" w:rsidRPr="007C4CEC" w:rsidRDefault="003A2B1E" w:rsidP="000D14B9">
      <w:pPr>
        <w:pStyle w:val="NormalWeb"/>
        <w:numPr>
          <w:ilvl w:val="0"/>
          <w:numId w:val="43"/>
        </w:numPr>
        <w:spacing w:before="60" w:beforeAutospacing="0" w:after="60" w:afterAutospacing="0"/>
        <w:ind w:left="187" w:hanging="187"/>
        <w:jc w:val="both"/>
        <w:rPr>
          <w:rFonts w:ascii="Noto Sans" w:hAnsi="Noto Sans" w:cs="Noto Sans"/>
          <w:sz w:val="18"/>
          <w:szCs w:val="18"/>
        </w:rPr>
      </w:pPr>
      <w:r w:rsidRPr="007C4CEC">
        <w:rPr>
          <w:rFonts w:ascii="Noto Sans" w:hAnsi="Noto Sans" w:cs="Noto Sans"/>
          <w:sz w:val="18"/>
          <w:szCs w:val="18"/>
        </w:rPr>
        <w:t xml:space="preserve">Proficient in software requirements specification: The </w:t>
      </w:r>
      <w:r w:rsidR="00E22374" w:rsidRPr="007C4CEC">
        <w:rPr>
          <w:rFonts w:ascii="Noto Sans" w:hAnsi="Noto Sans" w:cs="Noto Sans"/>
          <w:sz w:val="18"/>
          <w:szCs w:val="18"/>
        </w:rPr>
        <w:t>vendor</w:t>
      </w:r>
      <w:r w:rsidRPr="007C4CEC">
        <w:rPr>
          <w:rFonts w:ascii="Noto Sans" w:hAnsi="Noto Sans" w:cs="Noto Sans"/>
          <w:sz w:val="18"/>
          <w:szCs w:val="18"/>
        </w:rPr>
        <w:t xml:space="preserve"> must have experience in writing software requirements specification documents. The </w:t>
      </w:r>
      <w:r w:rsidR="00E22374" w:rsidRPr="007C4CEC">
        <w:rPr>
          <w:rFonts w:ascii="Noto Sans" w:hAnsi="Noto Sans" w:cs="Noto Sans"/>
          <w:sz w:val="18"/>
          <w:szCs w:val="18"/>
        </w:rPr>
        <w:t>vendor should</w:t>
      </w:r>
      <w:r w:rsidRPr="007C4CEC">
        <w:rPr>
          <w:rFonts w:ascii="Noto Sans" w:hAnsi="Noto Sans" w:cs="Noto Sans"/>
          <w:sz w:val="18"/>
          <w:szCs w:val="18"/>
        </w:rPr>
        <w:t xml:space="preserve"> be able to translate user needs and business requirements into detailed software requirements that developers can use to build the system.</w:t>
      </w:r>
    </w:p>
    <w:p w14:paraId="2954B004" w14:textId="203A4E6D" w:rsidR="003A2B1E" w:rsidRPr="007C4CEC" w:rsidRDefault="003A2B1E" w:rsidP="000D14B9">
      <w:pPr>
        <w:pStyle w:val="NormalWeb"/>
        <w:numPr>
          <w:ilvl w:val="0"/>
          <w:numId w:val="43"/>
        </w:numPr>
        <w:spacing w:before="60" w:beforeAutospacing="0" w:after="60" w:afterAutospacing="0"/>
        <w:ind w:left="187" w:hanging="187"/>
        <w:jc w:val="both"/>
        <w:rPr>
          <w:rFonts w:ascii="Noto Sans" w:hAnsi="Noto Sans" w:cs="Noto Sans"/>
          <w:sz w:val="18"/>
          <w:szCs w:val="18"/>
        </w:rPr>
      </w:pPr>
      <w:r w:rsidRPr="007C4CEC">
        <w:rPr>
          <w:rFonts w:ascii="Noto Sans" w:hAnsi="Noto Sans" w:cs="Noto Sans"/>
          <w:sz w:val="18"/>
          <w:szCs w:val="18"/>
        </w:rPr>
        <w:t xml:space="preserve">Knowledge of relevant regulations: The </w:t>
      </w:r>
      <w:r w:rsidR="00E22374" w:rsidRPr="007C4CEC">
        <w:rPr>
          <w:rFonts w:ascii="Noto Sans" w:hAnsi="Noto Sans" w:cs="Noto Sans"/>
          <w:sz w:val="18"/>
          <w:szCs w:val="18"/>
        </w:rPr>
        <w:t>vendor</w:t>
      </w:r>
      <w:r w:rsidRPr="007C4CEC">
        <w:rPr>
          <w:rFonts w:ascii="Noto Sans" w:hAnsi="Noto Sans" w:cs="Noto Sans"/>
          <w:sz w:val="18"/>
          <w:szCs w:val="18"/>
        </w:rPr>
        <w:t xml:space="preserve"> must have knowledge of relevant regulations that apply to case management systems, such as data privacy laws, security standards, and industry-specific regulations.</w:t>
      </w:r>
    </w:p>
    <w:p w14:paraId="30F15A87" w14:textId="4FBD471C" w:rsidR="003A2B1E" w:rsidRPr="007C4CEC" w:rsidRDefault="003A2B1E" w:rsidP="000D14B9">
      <w:pPr>
        <w:pStyle w:val="NormalWeb"/>
        <w:numPr>
          <w:ilvl w:val="0"/>
          <w:numId w:val="43"/>
        </w:numPr>
        <w:spacing w:before="60" w:beforeAutospacing="0" w:after="60" w:afterAutospacing="0"/>
        <w:ind w:left="187" w:hanging="187"/>
        <w:jc w:val="both"/>
        <w:rPr>
          <w:rFonts w:ascii="Noto Sans" w:hAnsi="Noto Sans" w:cs="Noto Sans"/>
          <w:sz w:val="18"/>
          <w:szCs w:val="18"/>
        </w:rPr>
      </w:pPr>
      <w:r w:rsidRPr="007C4CEC">
        <w:rPr>
          <w:rFonts w:ascii="Noto Sans" w:hAnsi="Noto Sans" w:cs="Noto Sans"/>
          <w:sz w:val="18"/>
          <w:szCs w:val="18"/>
        </w:rPr>
        <w:t xml:space="preserve">Strong project management skills: The </w:t>
      </w:r>
      <w:r w:rsidR="00E22374" w:rsidRPr="007C4CEC">
        <w:rPr>
          <w:rFonts w:ascii="Noto Sans" w:hAnsi="Noto Sans" w:cs="Noto Sans"/>
          <w:sz w:val="18"/>
          <w:szCs w:val="18"/>
        </w:rPr>
        <w:t>vendor</w:t>
      </w:r>
      <w:r w:rsidRPr="007C4CEC">
        <w:rPr>
          <w:rFonts w:ascii="Noto Sans" w:hAnsi="Noto Sans" w:cs="Noto Sans"/>
          <w:sz w:val="18"/>
          <w:szCs w:val="18"/>
        </w:rPr>
        <w:t xml:space="preserve"> must have strong project management skills to manage the development of the Electronic Case Management System effectively. They should be able to plan and execute the project within the given timeline and budget.</w:t>
      </w:r>
    </w:p>
    <w:p w14:paraId="0E972700" w14:textId="7DBB28FE" w:rsidR="000D14B9" w:rsidRPr="003C6ED8" w:rsidRDefault="003A2B1E" w:rsidP="003C6ED8">
      <w:pPr>
        <w:pStyle w:val="NormalWeb"/>
        <w:numPr>
          <w:ilvl w:val="0"/>
          <w:numId w:val="43"/>
        </w:numPr>
        <w:spacing w:before="60" w:beforeAutospacing="0" w:after="60" w:afterAutospacing="0"/>
        <w:ind w:left="187" w:hanging="187"/>
        <w:jc w:val="both"/>
        <w:rPr>
          <w:rFonts w:ascii="Noto Sans" w:hAnsi="Noto Sans" w:cs="Noto Sans"/>
          <w:sz w:val="18"/>
          <w:szCs w:val="18"/>
        </w:rPr>
      </w:pPr>
      <w:r w:rsidRPr="007C4CEC">
        <w:rPr>
          <w:rFonts w:ascii="Noto Sans" w:hAnsi="Noto Sans" w:cs="Noto Sans"/>
          <w:sz w:val="18"/>
          <w:szCs w:val="18"/>
        </w:rPr>
        <w:t xml:space="preserve">Good communication skills: The </w:t>
      </w:r>
      <w:r w:rsidR="00E22374" w:rsidRPr="007C4CEC">
        <w:rPr>
          <w:rFonts w:ascii="Noto Sans" w:hAnsi="Noto Sans" w:cs="Noto Sans"/>
          <w:sz w:val="18"/>
          <w:szCs w:val="18"/>
        </w:rPr>
        <w:t>vendor</w:t>
      </w:r>
      <w:r w:rsidRPr="007C4CEC">
        <w:rPr>
          <w:rFonts w:ascii="Noto Sans" w:hAnsi="Noto Sans" w:cs="Noto Sans"/>
          <w:sz w:val="18"/>
          <w:szCs w:val="18"/>
        </w:rPr>
        <w:t xml:space="preserve"> must have excellent communication skills to ensure that they understand the client's requirements and can communicate effectively with stakeholders, including business owners, end-users, and developers.</w:t>
      </w:r>
    </w:p>
    <w:p w14:paraId="1BD71219" w14:textId="44F2CD13" w:rsidR="00BC6A28" w:rsidRPr="00BC6A28" w:rsidRDefault="00BC6A28" w:rsidP="00BC6A28">
      <w:pPr>
        <w:pStyle w:val="NormalBody"/>
        <w:rPr>
          <w:lang w:val="en-US"/>
        </w:rPr>
      </w:pPr>
      <w:r>
        <w:rPr>
          <w:lang w:val="en-US"/>
        </w:rPr>
        <w:t xml:space="preserve">Qualifications of the </w:t>
      </w:r>
      <w:r w:rsidRPr="00524CDD">
        <w:rPr>
          <w:b/>
          <w:bCs/>
          <w:lang w:val="en-US"/>
        </w:rPr>
        <w:t>Key</w:t>
      </w:r>
      <w:r w:rsidR="00524CDD" w:rsidRPr="00524CDD">
        <w:rPr>
          <w:b/>
          <w:bCs/>
          <w:lang w:val="en-US"/>
        </w:rPr>
        <w:t xml:space="preserve"> Staff Member</w:t>
      </w:r>
      <w:r w:rsidR="00524CDD">
        <w:rPr>
          <w:lang w:val="en-US"/>
        </w:rPr>
        <w:t xml:space="preserve"> to be involved in the assignment </w:t>
      </w:r>
    </w:p>
    <w:p w14:paraId="468250E7" w14:textId="30D66442" w:rsidR="00F04C78" w:rsidRPr="00566D0D" w:rsidRDefault="00F04C78" w:rsidP="00F04C78">
      <w:pPr>
        <w:pStyle w:val="ListBullet1"/>
      </w:pPr>
      <w:r w:rsidRPr="00566D0D">
        <w:t>Advanced university degree in business, economics,</w:t>
      </w:r>
      <w:r w:rsidR="000D14B9">
        <w:t xml:space="preserve"> labour</w:t>
      </w:r>
      <w:r w:rsidRPr="00566D0D">
        <w:t xml:space="preserve"> law, or computer science </w:t>
      </w:r>
    </w:p>
    <w:p w14:paraId="0BB59563" w14:textId="77777777" w:rsidR="000D14B9" w:rsidRDefault="00F04C78" w:rsidP="00F04C78">
      <w:pPr>
        <w:pStyle w:val="ListBullet1"/>
      </w:pPr>
      <w:r w:rsidRPr="00566D0D">
        <w:lastRenderedPageBreak/>
        <w:t>A minimum of seven years of experience as a Business Analyst on large and complex projects</w:t>
      </w:r>
    </w:p>
    <w:p w14:paraId="10668C8E" w14:textId="752AF2E8" w:rsidR="00F04C78" w:rsidRPr="00566D0D" w:rsidRDefault="00F04C78" w:rsidP="00F04C78">
      <w:pPr>
        <w:pStyle w:val="ListBullet1"/>
      </w:pPr>
      <w:r w:rsidRPr="00566D0D">
        <w:t xml:space="preserve">Demonstrated work experience with a public enforcement agency in reviewing or mapping business processes  </w:t>
      </w:r>
    </w:p>
    <w:p w14:paraId="492AE6DF" w14:textId="4DAAE8AA" w:rsidR="00F04C78" w:rsidRPr="00566D0D" w:rsidRDefault="00F04C78" w:rsidP="00F04C78">
      <w:pPr>
        <w:pStyle w:val="ListBullet1"/>
      </w:pPr>
      <w:r w:rsidRPr="00566D0D">
        <w:t>Experience with visually mapping processes and procedures</w:t>
      </w:r>
    </w:p>
    <w:p w14:paraId="0DE7D733" w14:textId="30ACACD5" w:rsidR="00F04C78" w:rsidRPr="00566D0D" w:rsidRDefault="00F04C78" w:rsidP="00F04C78">
      <w:pPr>
        <w:pStyle w:val="ListBullet1"/>
      </w:pPr>
      <w:r w:rsidRPr="00566D0D">
        <w:t>Experience in facilitating workshops and focus groups</w:t>
      </w:r>
    </w:p>
    <w:p w14:paraId="12377F5F" w14:textId="6B6F3082" w:rsidR="00F04C78" w:rsidRPr="00566D0D" w:rsidRDefault="00F04C78" w:rsidP="00F04C78">
      <w:pPr>
        <w:pStyle w:val="ListBullet1"/>
      </w:pPr>
      <w:r w:rsidRPr="00566D0D">
        <w:t xml:space="preserve">Strong analytical skills to extensively analyze case management and workflows </w:t>
      </w:r>
    </w:p>
    <w:p w14:paraId="761E09B2" w14:textId="23A4CFDB" w:rsidR="00F04C78" w:rsidRPr="00566D0D" w:rsidRDefault="00F04C78" w:rsidP="00F04C78">
      <w:pPr>
        <w:pStyle w:val="ListBullet1"/>
      </w:pPr>
      <w:r w:rsidRPr="00566D0D">
        <w:t xml:space="preserve">Experience with MS Visio, Bizagi, or other commonly deployed workflow modelling applications </w:t>
      </w:r>
    </w:p>
    <w:p w14:paraId="7966D59E" w14:textId="04C6DC4E" w:rsidR="00F04C78" w:rsidRPr="00566D0D" w:rsidRDefault="00F04C78" w:rsidP="00F04C78">
      <w:pPr>
        <w:pStyle w:val="ListBullet1"/>
      </w:pPr>
      <w:r w:rsidRPr="00566D0D">
        <w:t>Proven track record of wireframing and developing UI designs for complex systems</w:t>
      </w:r>
    </w:p>
    <w:p w14:paraId="791DF439" w14:textId="5BFE4459" w:rsidR="00F04C78" w:rsidRPr="00566D0D" w:rsidRDefault="00F04C78" w:rsidP="00F04C78">
      <w:pPr>
        <w:pStyle w:val="ListBullet1"/>
      </w:pPr>
      <w:r w:rsidRPr="00566D0D">
        <w:t>Ability to develop detailed systems requirements specifications based on user requirements</w:t>
      </w:r>
    </w:p>
    <w:p w14:paraId="0D2F2938" w14:textId="4490E405" w:rsidR="00F04C78" w:rsidRPr="00566D0D" w:rsidRDefault="00F04C78" w:rsidP="00F04C78">
      <w:pPr>
        <w:pStyle w:val="ListBullet1"/>
      </w:pPr>
      <w:r w:rsidRPr="00566D0D">
        <w:t>Familiarity with software engineering and programming concepts</w:t>
      </w:r>
    </w:p>
    <w:p w14:paraId="654CFC38" w14:textId="05887DEB" w:rsidR="00F04C78" w:rsidRPr="00566D0D" w:rsidRDefault="00F04C78" w:rsidP="00F04C78">
      <w:pPr>
        <w:pStyle w:val="ListBullet1"/>
      </w:pPr>
      <w:r w:rsidRPr="00566D0D">
        <w:t>Excellent communication and facilitation skills, including in multi-cultural settings</w:t>
      </w:r>
    </w:p>
    <w:p w14:paraId="38068C00" w14:textId="77777777" w:rsidR="00004569" w:rsidRDefault="00F04C78" w:rsidP="00004569">
      <w:pPr>
        <w:pStyle w:val="ListBullet1"/>
      </w:pPr>
      <w:r w:rsidRPr="00566D0D">
        <w:t>Understanding of government structure and inter-government relations</w:t>
      </w:r>
    </w:p>
    <w:p w14:paraId="30400904" w14:textId="4D4FAD86" w:rsidR="00524341" w:rsidRDefault="00F04C78" w:rsidP="003C6ED8">
      <w:pPr>
        <w:pStyle w:val="ListBullet1"/>
      </w:pPr>
      <w:r w:rsidRPr="00566D0D">
        <w:t>Fluency in English</w:t>
      </w:r>
      <w:r w:rsidR="00043709">
        <w:t xml:space="preserve"> and Albanian</w:t>
      </w:r>
      <w:r w:rsidRPr="00566D0D">
        <w:t xml:space="preserve"> (both written and spoken)</w:t>
      </w:r>
      <w:r w:rsidR="00043709">
        <w:t xml:space="preserve"> </w:t>
      </w:r>
    </w:p>
    <w:p w14:paraId="040F4438" w14:textId="2F3CA0CA" w:rsidR="007C4CEC" w:rsidRDefault="007C4CEC" w:rsidP="007C4CEC">
      <w:pPr>
        <w:pStyle w:val="Headinglevel4"/>
        <w:numPr>
          <w:ilvl w:val="0"/>
          <w:numId w:val="35"/>
        </w:numPr>
      </w:pPr>
      <w:r>
        <w:t xml:space="preserve">Documents to be submitted </w:t>
      </w:r>
    </w:p>
    <w:p w14:paraId="501B0096" w14:textId="77777777" w:rsidR="003C3D0A" w:rsidRDefault="00AF30F4" w:rsidP="003C3D0A">
      <w:pPr>
        <w:pStyle w:val="NormalWeb"/>
        <w:numPr>
          <w:ilvl w:val="0"/>
          <w:numId w:val="43"/>
        </w:numPr>
        <w:ind w:left="180" w:hanging="180"/>
        <w:jc w:val="both"/>
        <w:rPr>
          <w:rFonts w:ascii="Noto Sans" w:hAnsi="Noto Sans" w:cs="Noto Sans"/>
          <w:sz w:val="18"/>
          <w:szCs w:val="18"/>
        </w:rPr>
      </w:pPr>
      <w:r w:rsidRPr="00004569">
        <w:rPr>
          <w:rFonts w:ascii="Noto Sans" w:hAnsi="Noto Sans" w:cs="Noto Sans"/>
          <w:sz w:val="18"/>
          <w:szCs w:val="18"/>
        </w:rPr>
        <w:t>Busine</w:t>
      </w:r>
      <w:r>
        <w:rPr>
          <w:rFonts w:ascii="Noto Sans" w:hAnsi="Noto Sans" w:cs="Noto Sans"/>
          <w:sz w:val="18"/>
          <w:szCs w:val="18"/>
        </w:rPr>
        <w:t>ss</w:t>
      </w:r>
      <w:r w:rsidR="00BC6A28" w:rsidRPr="00004569">
        <w:rPr>
          <w:rFonts w:ascii="Noto Sans" w:hAnsi="Noto Sans" w:cs="Noto Sans"/>
          <w:sz w:val="18"/>
          <w:szCs w:val="18"/>
        </w:rPr>
        <w:t xml:space="preserve"> Registration Certificate </w:t>
      </w:r>
    </w:p>
    <w:p w14:paraId="4C33B6F2" w14:textId="5790AE2C" w:rsidR="00004569" w:rsidRPr="003C3D0A" w:rsidRDefault="00BC6A28" w:rsidP="003C3D0A">
      <w:pPr>
        <w:pStyle w:val="NormalWeb"/>
        <w:numPr>
          <w:ilvl w:val="0"/>
          <w:numId w:val="43"/>
        </w:numPr>
        <w:ind w:left="180" w:hanging="180"/>
        <w:jc w:val="both"/>
        <w:rPr>
          <w:rFonts w:ascii="Noto Sans" w:hAnsi="Noto Sans" w:cs="Noto Sans"/>
          <w:sz w:val="18"/>
          <w:szCs w:val="18"/>
        </w:rPr>
      </w:pPr>
      <w:r w:rsidRPr="003C3D0A">
        <w:rPr>
          <w:rFonts w:ascii="Noto Sans" w:hAnsi="Noto Sans" w:cs="Noto Sans"/>
          <w:sz w:val="18"/>
          <w:szCs w:val="18"/>
        </w:rPr>
        <w:t xml:space="preserve">Company profile highlighting similar work in the past three years </w:t>
      </w:r>
      <w:r w:rsidR="003C3D0A">
        <w:rPr>
          <w:rFonts w:ascii="Noto Sans" w:hAnsi="Noto Sans" w:cs="Noto Sans"/>
          <w:sz w:val="18"/>
          <w:szCs w:val="18"/>
        </w:rPr>
        <w:t>and</w:t>
      </w:r>
      <w:r w:rsidR="003C3D0A" w:rsidRPr="003C3D0A">
        <w:rPr>
          <w:rFonts w:ascii="Noto Sans" w:hAnsi="Noto Sans" w:cs="Noto Sans"/>
          <w:sz w:val="18"/>
          <w:szCs w:val="18"/>
        </w:rPr>
        <w:t xml:space="preserve"> three traceable references</w:t>
      </w:r>
    </w:p>
    <w:p w14:paraId="52B919C1" w14:textId="78361789" w:rsidR="00004569" w:rsidRDefault="00004569" w:rsidP="00524341">
      <w:pPr>
        <w:pStyle w:val="ListParagraph"/>
        <w:numPr>
          <w:ilvl w:val="0"/>
          <w:numId w:val="43"/>
        </w:numPr>
        <w:shd w:val="clear" w:color="auto" w:fill="FFFFFF"/>
        <w:spacing w:before="100" w:beforeAutospacing="1" w:after="100" w:afterAutospacing="1"/>
        <w:ind w:left="180" w:hanging="180"/>
        <w:jc w:val="both"/>
        <w:rPr>
          <w:rFonts w:eastAsia="Times New Roman"/>
          <w:color w:val="000000"/>
        </w:rPr>
      </w:pPr>
      <w:r w:rsidRPr="00004569">
        <w:rPr>
          <w:rFonts w:eastAsia="Times New Roman"/>
          <w:color w:val="000000"/>
        </w:rPr>
        <w:t>Technical Proposal explaining the applicant's suitability to undertake the assignment </w:t>
      </w:r>
      <w:r w:rsidR="0097223E">
        <w:rPr>
          <w:rFonts w:eastAsia="Times New Roman"/>
          <w:color w:val="000000"/>
        </w:rPr>
        <w:t>and the methodology/workplan on approaching the assignment</w:t>
      </w:r>
      <w:r w:rsidR="003C3D0A">
        <w:rPr>
          <w:rFonts w:eastAsia="Times New Roman"/>
          <w:color w:val="000000"/>
        </w:rPr>
        <w:t xml:space="preserve"> (Gantt chart for delivery must be included)</w:t>
      </w:r>
    </w:p>
    <w:p w14:paraId="2D69D234" w14:textId="1BCACA6D" w:rsidR="002676ED" w:rsidRDefault="003C3D0A" w:rsidP="00524341">
      <w:pPr>
        <w:pStyle w:val="ListParagraph"/>
        <w:numPr>
          <w:ilvl w:val="0"/>
          <w:numId w:val="43"/>
        </w:numPr>
        <w:shd w:val="clear" w:color="auto" w:fill="FFFFFF"/>
        <w:spacing w:before="100" w:beforeAutospacing="1" w:after="100" w:afterAutospacing="1"/>
        <w:ind w:left="180" w:hanging="180"/>
        <w:jc w:val="both"/>
        <w:rPr>
          <w:rFonts w:eastAsia="Times New Roman"/>
          <w:color w:val="000000"/>
        </w:rPr>
      </w:pPr>
      <w:r>
        <w:rPr>
          <w:rFonts w:eastAsia="Times New Roman"/>
          <w:color w:val="000000"/>
        </w:rPr>
        <w:t xml:space="preserve">CVs of the proposed staff to be involved in the assignment </w:t>
      </w:r>
    </w:p>
    <w:p w14:paraId="0817F25B" w14:textId="7E53060D" w:rsidR="00A76530" w:rsidRPr="00004569" w:rsidRDefault="00A76530" w:rsidP="00A76530">
      <w:pPr>
        <w:pStyle w:val="ListParagraph"/>
        <w:numPr>
          <w:ilvl w:val="0"/>
          <w:numId w:val="43"/>
        </w:numPr>
        <w:shd w:val="clear" w:color="auto" w:fill="FFFFFF"/>
        <w:spacing w:before="100" w:beforeAutospacing="1" w:after="100" w:afterAutospacing="1"/>
        <w:ind w:left="180" w:hanging="180"/>
        <w:jc w:val="both"/>
        <w:rPr>
          <w:rFonts w:eastAsia="Times New Roman"/>
          <w:color w:val="000000"/>
        </w:rPr>
      </w:pPr>
      <w:r w:rsidRPr="00004569">
        <w:rPr>
          <w:rFonts w:eastAsia="Times New Roman"/>
          <w:color w:val="000000"/>
        </w:rPr>
        <w:t>Financial Proposal</w:t>
      </w:r>
      <w:r>
        <w:rPr>
          <w:rFonts w:eastAsia="Times New Roman"/>
          <w:color w:val="000000"/>
        </w:rPr>
        <w:t>, using the template below,</w:t>
      </w:r>
      <w:r w:rsidRPr="00004569">
        <w:rPr>
          <w:rFonts w:eastAsia="Times New Roman"/>
          <w:color w:val="000000"/>
        </w:rPr>
        <w:t xml:space="preserve"> </w:t>
      </w:r>
      <w:r w:rsidRPr="00004569">
        <w:t>not including VAT</w:t>
      </w:r>
      <w:r>
        <w:rPr>
          <w:rStyle w:val="FootnoteReference"/>
        </w:rPr>
        <w:footnoteReference w:id="2"/>
      </w:r>
      <w:r>
        <w:t xml:space="preserve">. </w:t>
      </w:r>
      <w:r w:rsidRPr="00004569">
        <w:rPr>
          <w:rFonts w:eastAsia="Times New Roman"/>
          <w:color w:val="000000"/>
        </w:rPr>
        <w:t xml:space="preserve">The </w:t>
      </w:r>
      <w:r>
        <w:rPr>
          <w:rFonts w:eastAsia="Times New Roman"/>
          <w:color w:val="000000"/>
        </w:rPr>
        <w:t>vendors</w:t>
      </w:r>
      <w:r w:rsidRPr="00004569">
        <w:rPr>
          <w:rFonts w:eastAsia="Times New Roman"/>
          <w:color w:val="000000"/>
        </w:rPr>
        <w:t xml:space="preserve"> are required to propose a detailed budget</w:t>
      </w:r>
      <w:r>
        <w:rPr>
          <w:rFonts w:eastAsia="Times New Roman"/>
          <w:color w:val="000000"/>
        </w:rPr>
        <w:t xml:space="preserve"> following the financial template</w:t>
      </w:r>
      <w:r w:rsidRPr="00004569">
        <w:rPr>
          <w:rFonts w:eastAsia="Times New Roman"/>
          <w:color w:val="000000"/>
        </w:rPr>
        <w:t>. The proposed budget must be justifiable and rational. The ILO holds the right to negotiate the proposed budget. </w:t>
      </w:r>
    </w:p>
    <w:bookmarkStart w:id="0" w:name="_MON_1742798005"/>
    <w:bookmarkEnd w:id="0"/>
    <w:p w14:paraId="4DC48B11" w14:textId="63D4FE10" w:rsidR="00A76530" w:rsidRDefault="00A76530" w:rsidP="00A76530">
      <w:pPr>
        <w:pStyle w:val="ListParagraph"/>
        <w:shd w:val="clear" w:color="auto" w:fill="FFFFFF"/>
        <w:spacing w:before="100" w:beforeAutospacing="1" w:after="100" w:afterAutospacing="1"/>
        <w:ind w:left="180"/>
        <w:jc w:val="both"/>
        <w:rPr>
          <w:rFonts w:eastAsia="Times New Roman"/>
          <w:color w:val="000000"/>
        </w:rPr>
      </w:pPr>
      <w:r>
        <w:rPr>
          <w:rFonts w:eastAsia="Times New Roman"/>
          <w:color w:val="000000"/>
        </w:rPr>
        <w:object w:dxaOrig="1534" w:dyaOrig="994" w14:anchorId="7D238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4" o:title=""/>
          </v:shape>
          <o:OLEObject Type="Embed" ProgID="Word.Document.12" ShapeID="_x0000_i1025" DrawAspect="Icon" ObjectID="_1743843971" r:id="rId15">
            <o:FieldCodes>\s</o:FieldCodes>
          </o:OLEObject>
        </w:object>
      </w:r>
    </w:p>
    <w:p w14:paraId="42B461ED" w14:textId="1D1D97CB" w:rsidR="009F7A7B" w:rsidRDefault="009F7A7B" w:rsidP="00524341">
      <w:pPr>
        <w:pStyle w:val="ListParagraph"/>
        <w:shd w:val="clear" w:color="auto" w:fill="FFFFFF"/>
        <w:spacing w:before="100" w:beforeAutospacing="1" w:after="100" w:afterAutospacing="1"/>
        <w:ind w:left="180"/>
        <w:jc w:val="both"/>
        <w:rPr>
          <w:rFonts w:eastAsia="Times New Roman"/>
          <w:color w:val="000000"/>
        </w:rPr>
      </w:pPr>
    </w:p>
    <w:p w14:paraId="1355004B" w14:textId="77777777" w:rsidR="009F7A7B" w:rsidRPr="009F7A7B" w:rsidRDefault="009F7A7B" w:rsidP="009F7A7B">
      <w:pPr>
        <w:pStyle w:val="ListParagraph"/>
        <w:shd w:val="clear" w:color="auto" w:fill="FFFFFF"/>
        <w:spacing w:before="100" w:beforeAutospacing="1" w:after="100" w:afterAutospacing="1"/>
        <w:ind w:left="180"/>
        <w:rPr>
          <w:rFonts w:eastAsia="Times New Roman"/>
          <w:color w:val="000000"/>
        </w:rPr>
      </w:pPr>
    </w:p>
    <w:p w14:paraId="12C482C9" w14:textId="6D263A10" w:rsidR="00524CDD" w:rsidRPr="001402E9" w:rsidRDefault="00524CDD" w:rsidP="00BC6A28">
      <w:pPr>
        <w:spacing w:line="240" w:lineRule="auto"/>
        <w:jc w:val="both"/>
      </w:pPr>
    </w:p>
    <w:sectPr w:rsidR="00524CDD" w:rsidRPr="001402E9" w:rsidSect="00426FA6">
      <w:headerReference w:type="default" r:id="rId16"/>
      <w:footerReference w:type="default" r:id="rId17"/>
      <w:headerReference w:type="first" r:id="rId18"/>
      <w:footerReference w:type="first" r:id="rId19"/>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845E" w14:textId="77777777" w:rsidR="003B5F0F" w:rsidRDefault="003B5F0F" w:rsidP="008154AC">
      <w:r>
        <w:separator/>
      </w:r>
    </w:p>
  </w:endnote>
  <w:endnote w:type="continuationSeparator" w:id="0">
    <w:p w14:paraId="79F9D011" w14:textId="77777777" w:rsidR="003B5F0F" w:rsidRDefault="003B5F0F" w:rsidP="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altName w:val="Calibri"/>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D391" w14:textId="14E6855F" w:rsidR="008867EE" w:rsidRDefault="008867EE" w:rsidP="00426FA6">
    <w:r>
      <w:t xml:space="preserve">Page </w:t>
    </w:r>
    <w:r>
      <w:fldChar w:fldCharType="begin"/>
    </w:r>
    <w:r>
      <w:instrText xml:space="preserve"> PAGE  \* Arabic  \* MERGEFORMAT </w:instrText>
    </w:r>
    <w:r>
      <w:fldChar w:fldCharType="separate"/>
    </w:r>
    <w:r>
      <w:t>2</w:t>
    </w:r>
    <w:r>
      <w:fldChar w:fldCharType="end"/>
    </w:r>
    <w:r>
      <w:t xml:space="preserve"> of </w:t>
    </w:r>
    <w:fldSimple w:instr=" NUMPAGES  \* Arabic  \* MERGEFORMAT ">
      <w: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F439" w14:textId="77777777" w:rsidR="00930E0E" w:rsidRPr="00AE7301" w:rsidRDefault="00930E0E" w:rsidP="00AE7301">
    <w:pPr>
      <w:pStyle w:val="Footer"/>
    </w:pPr>
    <w:r w:rsidRPr="00AE7301">
      <w:t>ILO 2021 Version 1.0 (EN) 01.06.2021</w:t>
    </w:r>
  </w:p>
  <w:p w14:paraId="28976F71" w14:textId="64E2331B" w:rsidR="009B3486" w:rsidRPr="00AE7301" w:rsidRDefault="00930E0E" w:rsidP="00AE7301">
    <w:pPr>
      <w:pStyle w:val="Footer"/>
    </w:pPr>
    <w:r w:rsidRPr="00AE7301">
      <w:t>Procurement Manual, Tool 6-2-a-(i)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1BA7" w14:textId="77777777" w:rsidR="003B5F0F" w:rsidRDefault="003B5F0F" w:rsidP="008154AC">
      <w:r>
        <w:separator/>
      </w:r>
    </w:p>
  </w:footnote>
  <w:footnote w:type="continuationSeparator" w:id="0">
    <w:p w14:paraId="0191402D" w14:textId="77777777" w:rsidR="003B5F0F" w:rsidRDefault="003B5F0F" w:rsidP="008154AC">
      <w:r>
        <w:continuationSeparator/>
      </w:r>
    </w:p>
  </w:footnote>
  <w:footnote w:id="1">
    <w:p w14:paraId="63992D19" w14:textId="102B4AE2" w:rsidR="00F82ED6" w:rsidRDefault="00F82ED6">
      <w:pPr>
        <w:pStyle w:val="FootnoteText"/>
      </w:pPr>
      <w:r>
        <w:rPr>
          <w:rStyle w:val="FootnoteReference"/>
        </w:rPr>
        <w:footnoteRef/>
      </w:r>
      <w:r>
        <w:t xml:space="preserve"> </w:t>
      </w:r>
      <w:r w:rsidR="00C67215">
        <w:t xml:space="preserve">A </w:t>
      </w:r>
      <w:r w:rsidRPr="00F82ED6">
        <w:t>Labour Inspectorate Information System (LIIS)</w:t>
      </w:r>
      <w:r w:rsidR="00C67215">
        <w:t xml:space="preserve"> web-based</w:t>
      </w:r>
      <w:r w:rsidRPr="00F82ED6">
        <w:t xml:space="preserve"> </w:t>
      </w:r>
      <w:r w:rsidR="00C67215">
        <w:t xml:space="preserve">Software </w:t>
      </w:r>
      <w:r w:rsidRPr="00F82ED6">
        <w:t xml:space="preserve">was developed between years </w:t>
      </w:r>
      <w:r w:rsidR="00C67215" w:rsidRPr="00F82ED6">
        <w:t>2014-</w:t>
      </w:r>
      <w:r w:rsidR="00C67215">
        <w:t>2016</w:t>
      </w:r>
      <w:r>
        <w:t>.</w:t>
      </w:r>
      <w:r w:rsidR="00C67215">
        <w:t xml:space="preserve"> The Software was built on</w:t>
      </w:r>
      <w:r w:rsidR="00C67215" w:rsidRPr="00C67215">
        <w:t xml:space="preserve"> PHP, Apache Server, </w:t>
      </w:r>
      <w:r w:rsidR="00C67215">
        <w:t>and</w:t>
      </w:r>
      <w:r w:rsidR="00C67215" w:rsidRPr="00C67215">
        <w:t xml:space="preserve"> MySQL Databa</w:t>
      </w:r>
      <w:r w:rsidR="00C67215">
        <w:t xml:space="preserve">se but was not functionalized. </w:t>
      </w:r>
    </w:p>
    <w:p w14:paraId="4B0C3F36" w14:textId="77777777" w:rsidR="00C67215" w:rsidRDefault="00C67215">
      <w:pPr>
        <w:pStyle w:val="FootnoteText"/>
      </w:pPr>
    </w:p>
  </w:footnote>
  <w:footnote w:id="2">
    <w:p w14:paraId="19B9451C" w14:textId="77777777" w:rsidR="00A76530" w:rsidRDefault="00A76530" w:rsidP="00A76530">
      <w:pPr>
        <w:pStyle w:val="FootnoteText"/>
      </w:pPr>
      <w:r>
        <w:rPr>
          <w:rStyle w:val="FootnoteReference"/>
        </w:rPr>
        <w:footnoteRef/>
      </w:r>
      <w:r>
        <w:t xml:space="preserve"> The ILO, a United Nations Specialized Agency, is excluded from VAT. The total financial liability will be paid by direct bank transfer from the ILO Office in Budapest, HU, upon satisfactory completion of work approved by the ILO and receipt of signed contract and invoice. The ILO bears charges levied by its bank and the vendor bears the charges levied by its own 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4374" w14:textId="77777777" w:rsidR="008867EE" w:rsidRDefault="008867EE" w:rsidP="0031050E">
    <w:pPr>
      <w:pBdr>
        <w:bottom w:val="dotted" w:sz="4" w:space="1" w:color="5B9BD5"/>
      </w:pBdr>
      <w:spacing w:line="276" w:lineRule="auto"/>
      <w:rPr>
        <w:rFonts w:eastAsia="Calibri"/>
        <w:b/>
        <w:noProof/>
        <w:color w:val="5B9BD5"/>
        <w:spacing w:val="-2"/>
        <w:szCs w:val="24"/>
        <w:lang w:eastAsia="en-GB"/>
      </w:rPr>
    </w:pPr>
    <w:r w:rsidRPr="0051593D">
      <w:rPr>
        <w:rFonts w:ascii="Trade Gothic LT Std" w:eastAsia="Calibri" w:hAnsi="Trade Gothic LT Std"/>
        <w:b/>
        <w:noProof/>
        <w:color w:val="5B9BD5"/>
        <w:spacing w:val="1"/>
        <w:szCs w:val="24"/>
        <w:lang w:eastAsia="en-GB"/>
      </w:rPr>
      <w:drawing>
        <wp:anchor distT="0" distB="0" distL="114300" distR="114300" simplePos="0" relativeHeight="251673600" behindDoc="1" locked="0" layoutInCell="1" allowOverlap="1" wp14:anchorId="61DD98DF" wp14:editId="0D3E8313">
          <wp:simplePos x="0" y="0"/>
          <wp:positionH relativeFrom="column">
            <wp:align>right</wp:align>
          </wp:positionH>
          <wp:positionV relativeFrom="line">
            <wp:align>center</wp:align>
          </wp:positionV>
          <wp:extent cx="432000" cy="356400"/>
          <wp:effectExtent l="0" t="0" r="635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_E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356400"/>
                  </a:xfrm>
                  <a:prstGeom prst="rect">
                    <a:avLst/>
                  </a:prstGeom>
                </pic:spPr>
              </pic:pic>
            </a:graphicData>
          </a:graphic>
          <wp14:sizeRelH relativeFrom="page">
            <wp14:pctWidth>0</wp14:pctWidth>
          </wp14:sizeRelH>
          <wp14:sizeRelV relativeFrom="page">
            <wp14:pctHeight>0</wp14:pctHeight>
          </wp14:sizeRelV>
        </wp:anchor>
      </w:drawing>
    </w:r>
    <w:r w:rsidRPr="0051593D">
      <w:rPr>
        <w:rFonts w:eastAsia="Calibri"/>
        <w:b/>
        <w:noProof/>
        <w:color w:val="5B9BD5"/>
        <w:spacing w:val="1"/>
        <w:szCs w:val="24"/>
        <w:lang w:eastAsia="en-GB"/>
      </w:rPr>
      <w:t>I</w:t>
    </w:r>
    <w:r w:rsidRPr="0051593D">
      <w:rPr>
        <w:rFonts w:eastAsia="Calibri"/>
        <w:b/>
        <w:noProof/>
        <w:color w:val="5B9BD5"/>
        <w:spacing w:val="20"/>
        <w:szCs w:val="24"/>
        <w:lang w:eastAsia="en-GB"/>
      </w:rPr>
      <w:t>n</w:t>
    </w:r>
    <w:r w:rsidRPr="0051593D">
      <w:rPr>
        <w:rFonts w:eastAsia="Calibri"/>
        <w:b/>
        <w:noProof/>
        <w:color w:val="5B9BD5"/>
        <w:spacing w:val="1"/>
        <w:szCs w:val="24"/>
        <w:lang w:eastAsia="en-GB"/>
      </w:rPr>
      <w:t>t</w:t>
    </w:r>
    <w:r w:rsidRPr="0051593D">
      <w:rPr>
        <w:rFonts w:eastAsia="Calibri"/>
        <w:b/>
        <w:noProof/>
        <w:color w:val="5B9BD5"/>
        <w:spacing w:val="20"/>
        <w:szCs w:val="24"/>
        <w:lang w:eastAsia="en-GB"/>
      </w:rPr>
      <w:t>ern</w:t>
    </w:r>
    <w:r w:rsidRPr="0051593D">
      <w:rPr>
        <w:rFonts w:eastAsia="Calibri"/>
        <w:b/>
        <w:noProof/>
        <w:color w:val="5B9BD5"/>
        <w:spacing w:val="-3"/>
        <w:szCs w:val="24"/>
        <w:lang w:eastAsia="en-GB"/>
      </w:rPr>
      <w:t>a</w:t>
    </w:r>
    <w:r w:rsidRPr="0051593D">
      <w:rPr>
        <w:rFonts w:eastAsia="Calibri"/>
        <w:b/>
        <w:noProof/>
        <w:color w:val="5B9BD5"/>
        <w:spacing w:val="1"/>
        <w:szCs w:val="24"/>
        <w:lang w:eastAsia="en-GB"/>
      </w:rPr>
      <w:t>ti</w:t>
    </w:r>
    <w:r w:rsidRPr="0051593D">
      <w:rPr>
        <w:rFonts w:eastAsia="Calibri"/>
        <w:b/>
        <w:noProof/>
        <w:color w:val="5B9BD5"/>
        <w:spacing w:val="20"/>
        <w:szCs w:val="24"/>
        <w:lang w:eastAsia="en-GB"/>
      </w:rPr>
      <w:t>on</w:t>
    </w:r>
    <w:r w:rsidRPr="0051593D">
      <w:rPr>
        <w:rFonts w:eastAsia="Calibri"/>
        <w:b/>
        <w:noProof/>
        <w:color w:val="5B9BD5"/>
        <w:spacing w:val="-3"/>
        <w:szCs w:val="24"/>
        <w:lang w:eastAsia="en-GB"/>
      </w:rPr>
      <w:t>a</w:t>
    </w:r>
    <w:r w:rsidRPr="0051593D">
      <w:rPr>
        <w:rFonts w:eastAsia="Calibri"/>
        <w:b/>
        <w:noProof/>
        <w:color w:val="5B9BD5"/>
        <w:spacing w:val="20"/>
        <w:szCs w:val="24"/>
        <w:lang w:eastAsia="en-GB"/>
      </w:rPr>
      <w:t>l</w:t>
    </w:r>
    <w:r w:rsidRPr="0051593D">
      <w:rPr>
        <w:rFonts w:eastAsia="Calibri"/>
        <w:b/>
        <w:noProof/>
        <w:color w:val="5B9BD5"/>
        <w:spacing w:val="2"/>
        <w:szCs w:val="24"/>
        <w:lang w:eastAsia="en-GB"/>
      </w:rPr>
      <w:t xml:space="preserve"> </w:t>
    </w:r>
    <w:r w:rsidRPr="0051593D">
      <w:rPr>
        <w:rFonts w:eastAsia="Calibri"/>
        <w:b/>
        <w:noProof/>
        <w:color w:val="5B9BD5"/>
        <w:spacing w:val="20"/>
        <w:szCs w:val="24"/>
        <w:lang w:eastAsia="en-GB"/>
      </w:rPr>
      <w:t>Labo</w:t>
    </w:r>
    <w:r w:rsidRPr="0051593D">
      <w:rPr>
        <w:rFonts w:eastAsia="Calibri"/>
        <w:b/>
        <w:noProof/>
        <w:color w:val="5B9BD5"/>
        <w:spacing w:val="-3"/>
        <w:szCs w:val="24"/>
        <w:lang w:eastAsia="en-GB"/>
      </w:rPr>
      <w:t>u</w:t>
    </w:r>
    <w:r w:rsidRPr="0051593D">
      <w:rPr>
        <w:rFonts w:eastAsia="Calibri"/>
        <w:b/>
        <w:noProof/>
        <w:color w:val="5B9BD5"/>
        <w:spacing w:val="20"/>
        <w:szCs w:val="24"/>
        <w:lang w:eastAsia="en-GB"/>
      </w:rPr>
      <w:t>r</w:t>
    </w:r>
    <w:r w:rsidRPr="0051593D">
      <w:rPr>
        <w:rFonts w:eastAsia="Calibri"/>
        <w:b/>
        <w:noProof/>
        <w:color w:val="5B9BD5"/>
        <w:spacing w:val="-1"/>
        <w:szCs w:val="24"/>
        <w:lang w:eastAsia="en-GB"/>
      </w:rPr>
      <w:t xml:space="preserve"> </w:t>
    </w:r>
    <w:r w:rsidRPr="0051593D">
      <w:rPr>
        <w:rFonts w:eastAsia="Calibri"/>
        <w:b/>
        <w:noProof/>
        <w:color w:val="5B9BD5"/>
        <w:spacing w:val="1"/>
        <w:szCs w:val="24"/>
        <w:lang w:eastAsia="en-GB"/>
      </w:rPr>
      <w:t>Organization</w:t>
    </w:r>
    <w:r w:rsidRPr="0051593D">
      <w:rPr>
        <w:rFonts w:eastAsia="Calibri"/>
        <w:b/>
        <w:noProof/>
        <w:color w:val="5B9BD5"/>
        <w:spacing w:val="-2"/>
        <w:szCs w:val="24"/>
        <w:lang w:eastAsia="en-GB"/>
      </w:rPr>
      <w:t xml:space="preserve"> </w:t>
    </w:r>
  </w:p>
  <w:p w14:paraId="3322C2FE" w14:textId="7F6BF1A5" w:rsidR="008867EE" w:rsidRPr="0031050E" w:rsidRDefault="008867EE" w:rsidP="0031050E">
    <w:pPr>
      <w:pBdr>
        <w:bottom w:val="dotted" w:sz="4" w:space="1" w:color="5B9BD5"/>
      </w:pBdr>
      <w:spacing w:line="276" w:lineRule="auto"/>
      <w:rPr>
        <w:rFonts w:eastAsia="Calibri"/>
        <w:b/>
        <w:noProof/>
        <w:color w:val="5B9BD5"/>
        <w:spacing w:val="-2"/>
        <w:lang w:eastAsia="en-GB"/>
      </w:rPr>
    </w:pPr>
    <w:r>
      <w:rPr>
        <w:rFonts w:eastAsia="Calibri"/>
        <w:b/>
        <w:noProof/>
        <w:color w:val="5B9BD5"/>
        <w:spacing w:val="-2"/>
        <w:lang w:eastAsia="en-GB"/>
      </w:rPr>
      <w:t>Annex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0649" w14:textId="0BD03CF5" w:rsidR="00930E0E" w:rsidRPr="00E9719A" w:rsidRDefault="00AE7301" w:rsidP="00E9719A">
    <w:pPr>
      <w:pStyle w:val="Header"/>
      <w:rPr>
        <w:sz w:val="18"/>
        <w:lang w:val="fr-FR"/>
      </w:rPr>
    </w:pPr>
    <w:r>
      <w:rPr>
        <w:rFonts w:eastAsia="Calibri"/>
      </w:rPr>
      <w:t>Annex I – Terms of Reference</w:t>
    </w:r>
    <w:r w:rsidR="00E9719A">
      <w:rPr>
        <w:rFonts w:eastAsia="Calibri"/>
      </w:rPr>
      <w:tab/>
    </w:r>
    <w:r w:rsidR="00E9719A" w:rsidRPr="00930E0E">
      <w:rPr>
        <w:sz w:val="18"/>
        <w:lang w:val="fr-FR"/>
      </w:rPr>
      <w:fldChar w:fldCharType="begin"/>
    </w:r>
    <w:r w:rsidR="00E9719A" w:rsidRPr="00930E0E">
      <w:rPr>
        <w:sz w:val="18"/>
        <w:lang w:val="fr-FR"/>
      </w:rPr>
      <w:instrText xml:space="preserve"> PAGE  \* Arabic  \* MERGEFORMAT </w:instrText>
    </w:r>
    <w:r w:rsidR="00E9719A" w:rsidRPr="00930E0E">
      <w:rPr>
        <w:sz w:val="18"/>
        <w:lang w:val="fr-FR"/>
      </w:rPr>
      <w:fldChar w:fldCharType="separate"/>
    </w:r>
    <w:r w:rsidR="00E9719A">
      <w:rPr>
        <w:sz w:val="18"/>
        <w:lang w:val="fr-FR"/>
      </w:rPr>
      <w:t>1</w:t>
    </w:r>
    <w:r w:rsidR="00E9719A" w:rsidRPr="00930E0E">
      <w:rPr>
        <w:sz w:val="18"/>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B6D0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5CE7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3839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208C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FCCE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68AD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E681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C0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14A3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46E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24A18"/>
    <w:multiLevelType w:val="hybridMultilevel"/>
    <w:tmpl w:val="71B6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123915"/>
    <w:multiLevelType w:val="hybridMultilevel"/>
    <w:tmpl w:val="1A4EACBC"/>
    <w:lvl w:ilvl="0" w:tplc="04090001">
      <w:start w:val="1"/>
      <w:numFmt w:val="bullet"/>
      <w:lvlText w:val=""/>
      <w:lvlJc w:val="left"/>
      <w:pPr>
        <w:ind w:left="711" w:hanging="432"/>
      </w:pPr>
      <w:rPr>
        <w:rFonts w:ascii="Symbol" w:hAnsi="Symbol" w:hint="default"/>
      </w:rPr>
    </w:lvl>
    <w:lvl w:ilvl="1" w:tplc="04090019">
      <w:start w:val="1"/>
      <w:numFmt w:val="lowerLetter"/>
      <w:lvlText w:val="%2."/>
      <w:lvlJc w:val="left"/>
      <w:pPr>
        <w:ind w:left="1359" w:hanging="360"/>
      </w:pPr>
    </w:lvl>
    <w:lvl w:ilvl="2" w:tplc="0409001B">
      <w:start w:val="1"/>
      <w:numFmt w:val="lowerRoman"/>
      <w:lvlText w:val="%3."/>
      <w:lvlJc w:val="right"/>
      <w:pPr>
        <w:ind w:left="2079" w:hanging="180"/>
      </w:pPr>
    </w:lvl>
    <w:lvl w:ilvl="3" w:tplc="0409000F">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12" w15:restartNumberingAfterBreak="0">
    <w:nsid w:val="09C14FF6"/>
    <w:multiLevelType w:val="hybridMultilevel"/>
    <w:tmpl w:val="A4085D6C"/>
    <w:lvl w:ilvl="0" w:tplc="910603BC">
      <w:start w:val="1"/>
      <w:numFmt w:val="decimal"/>
      <w:lvlText w:val="%1."/>
      <w:lvlJc w:val="left"/>
      <w:pPr>
        <w:ind w:left="716" w:hanging="432"/>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48B39E3"/>
    <w:multiLevelType w:val="hybridMultilevel"/>
    <w:tmpl w:val="FE46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750AB9"/>
    <w:multiLevelType w:val="hybridMultilevel"/>
    <w:tmpl w:val="679AD6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1A044A87"/>
    <w:multiLevelType w:val="hybridMultilevel"/>
    <w:tmpl w:val="FDC8905C"/>
    <w:lvl w:ilvl="0" w:tplc="BC96808A">
      <w:start w:val="1"/>
      <w:numFmt w:val="bullet"/>
      <w:lvlText w:val=""/>
      <w:lvlJc w:val="left"/>
      <w:pPr>
        <w:ind w:left="720" w:hanging="360"/>
      </w:pPr>
      <w:rPr>
        <w:rFonts w:ascii="Symbol" w:hAnsi="Symbol" w:hint="default"/>
        <w:color w:val="1E2CBD"/>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F51433"/>
    <w:multiLevelType w:val="hybridMultilevel"/>
    <w:tmpl w:val="56FC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19" w15:restartNumberingAfterBreak="0">
    <w:nsid w:val="279946AA"/>
    <w:multiLevelType w:val="hybridMultilevel"/>
    <w:tmpl w:val="55E472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28F752C8"/>
    <w:multiLevelType w:val="hybridMultilevel"/>
    <w:tmpl w:val="27A4036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545F0"/>
    <w:multiLevelType w:val="hybridMultilevel"/>
    <w:tmpl w:val="78EC9562"/>
    <w:lvl w:ilvl="0" w:tplc="6B38DD0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2DC8144A"/>
    <w:multiLevelType w:val="hybridMultilevel"/>
    <w:tmpl w:val="DF70882E"/>
    <w:lvl w:ilvl="0" w:tplc="FFFFFFFF">
      <w:start w:val="1"/>
      <w:numFmt w:val="bullet"/>
      <w:lvlText w:val=""/>
      <w:lvlJc w:val="left"/>
      <w:pPr>
        <w:ind w:left="720" w:hanging="360"/>
      </w:pPr>
      <w:rPr>
        <w:rFonts w:ascii="Symbol" w:hAnsi="Symbol" w:hint="default"/>
      </w:rPr>
    </w:lvl>
    <w:lvl w:ilvl="1" w:tplc="BD8639EE">
      <w:start w:val="1"/>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FE0633B"/>
    <w:multiLevelType w:val="hybridMultilevel"/>
    <w:tmpl w:val="1BFABB9E"/>
    <w:lvl w:ilvl="0" w:tplc="D124E462">
      <w:start w:val="1"/>
      <w:numFmt w:val="upperRoman"/>
      <w:lvlText w:val="%1."/>
      <w:lvlJc w:val="left"/>
      <w:pPr>
        <w:ind w:left="1076" w:hanging="72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5"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FE90C35"/>
    <w:multiLevelType w:val="hybridMultilevel"/>
    <w:tmpl w:val="0E2870D0"/>
    <w:lvl w:ilvl="0" w:tplc="783E7468">
      <w:numFmt w:val="bullet"/>
      <w:lvlText w:val="-"/>
      <w:lvlJc w:val="left"/>
      <w:pPr>
        <w:ind w:left="720" w:hanging="360"/>
      </w:pPr>
      <w:rPr>
        <w:rFonts w:ascii="Calibri" w:eastAsia="Calibri" w:hAnsi="Calibri" w:cs="Calibri" w:hint="default"/>
      </w:r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4180BB0"/>
    <w:multiLevelType w:val="hybridMultilevel"/>
    <w:tmpl w:val="45AE93B0"/>
    <w:lvl w:ilvl="0" w:tplc="08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3" w15:restartNumberingAfterBreak="0">
    <w:nsid w:val="492148D5"/>
    <w:multiLevelType w:val="hybridMultilevel"/>
    <w:tmpl w:val="7B6E947E"/>
    <w:lvl w:ilvl="0" w:tplc="783E7468">
      <w:numFmt w:val="bullet"/>
      <w:lvlText w:val="-"/>
      <w:lvlJc w:val="left"/>
      <w:pPr>
        <w:ind w:left="720" w:hanging="360"/>
      </w:pPr>
      <w:rPr>
        <w:rFonts w:ascii="Calibri" w:eastAsia="Calibri" w:hAnsi="Calibri" w:cs="Calibri" w:hint="default"/>
      </w:r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C14730E"/>
    <w:multiLevelType w:val="hybridMultilevel"/>
    <w:tmpl w:val="87A67520"/>
    <w:lvl w:ilvl="0" w:tplc="910603BC">
      <w:start w:val="1"/>
      <w:numFmt w:val="decimal"/>
      <w:lvlText w:val="%1."/>
      <w:lvlJc w:val="left"/>
      <w:pPr>
        <w:ind w:left="716" w:hanging="432"/>
      </w:pPr>
      <w:rPr>
        <w:rFonts w:hint="default"/>
      </w:rPr>
    </w:lvl>
    <w:lvl w:ilvl="1" w:tplc="04090001">
      <w:start w:val="1"/>
      <w:numFmt w:val="bullet"/>
      <w:lvlText w:val=""/>
      <w:lvlJc w:val="left"/>
      <w:pPr>
        <w:ind w:left="1364" w:hanging="360"/>
      </w:pPr>
      <w:rPr>
        <w:rFonts w:ascii="Symbol" w:hAnsi="Symbol"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F3E3B61"/>
    <w:multiLevelType w:val="hybridMultilevel"/>
    <w:tmpl w:val="FB080844"/>
    <w:lvl w:ilvl="0" w:tplc="783E7468">
      <w:numFmt w:val="bullet"/>
      <w:lvlText w:val="-"/>
      <w:lvlJc w:val="left"/>
      <w:pPr>
        <w:ind w:left="720" w:hanging="360"/>
      </w:pPr>
      <w:rPr>
        <w:rFonts w:ascii="Calibri" w:eastAsia="Calibri" w:hAnsi="Calibri" w:cs="Calibri" w:hint="default"/>
      </w:r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8" w15:restartNumberingAfterBreak="0">
    <w:nsid w:val="502E4449"/>
    <w:multiLevelType w:val="hybridMultilevel"/>
    <w:tmpl w:val="ECE25938"/>
    <w:lvl w:ilvl="0" w:tplc="61A0CAB2">
      <w:start w:val="1"/>
      <w:numFmt w:val="bullet"/>
      <w:lvlText w:val=""/>
      <w:lvlJc w:val="left"/>
      <w:pPr>
        <w:ind w:left="567" w:hanging="56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C3476D"/>
    <w:multiLevelType w:val="hybridMultilevel"/>
    <w:tmpl w:val="1BFABB9E"/>
    <w:lvl w:ilvl="0" w:tplc="FFFFFFFF">
      <w:start w:val="1"/>
      <w:numFmt w:val="upperRoman"/>
      <w:lvlText w:val="%1."/>
      <w:lvlJc w:val="left"/>
      <w:pPr>
        <w:ind w:left="1076" w:hanging="720"/>
      </w:pPr>
      <w:rPr>
        <w:rFonts w:hint="default"/>
      </w:rPr>
    </w:lvl>
    <w:lvl w:ilvl="1" w:tplc="FFFFFFFF" w:tentative="1">
      <w:start w:val="1"/>
      <w:numFmt w:val="lowerLetter"/>
      <w:lvlText w:val="%2."/>
      <w:lvlJc w:val="left"/>
      <w:pPr>
        <w:ind w:left="1436" w:hanging="360"/>
      </w:pPr>
    </w:lvl>
    <w:lvl w:ilvl="2" w:tplc="FFFFFFFF" w:tentative="1">
      <w:start w:val="1"/>
      <w:numFmt w:val="lowerRoman"/>
      <w:lvlText w:val="%3."/>
      <w:lvlJc w:val="right"/>
      <w:pPr>
        <w:ind w:left="2156" w:hanging="180"/>
      </w:pPr>
    </w:lvl>
    <w:lvl w:ilvl="3" w:tplc="FFFFFFFF" w:tentative="1">
      <w:start w:val="1"/>
      <w:numFmt w:val="decimal"/>
      <w:lvlText w:val="%4."/>
      <w:lvlJc w:val="left"/>
      <w:pPr>
        <w:ind w:left="2876" w:hanging="360"/>
      </w:pPr>
    </w:lvl>
    <w:lvl w:ilvl="4" w:tplc="FFFFFFFF" w:tentative="1">
      <w:start w:val="1"/>
      <w:numFmt w:val="lowerLetter"/>
      <w:lvlText w:val="%5."/>
      <w:lvlJc w:val="left"/>
      <w:pPr>
        <w:ind w:left="3596" w:hanging="360"/>
      </w:pPr>
    </w:lvl>
    <w:lvl w:ilvl="5" w:tplc="FFFFFFFF" w:tentative="1">
      <w:start w:val="1"/>
      <w:numFmt w:val="lowerRoman"/>
      <w:lvlText w:val="%6."/>
      <w:lvlJc w:val="right"/>
      <w:pPr>
        <w:ind w:left="4316" w:hanging="180"/>
      </w:pPr>
    </w:lvl>
    <w:lvl w:ilvl="6" w:tplc="FFFFFFFF" w:tentative="1">
      <w:start w:val="1"/>
      <w:numFmt w:val="decimal"/>
      <w:lvlText w:val="%7."/>
      <w:lvlJc w:val="left"/>
      <w:pPr>
        <w:ind w:left="5036" w:hanging="360"/>
      </w:pPr>
    </w:lvl>
    <w:lvl w:ilvl="7" w:tplc="FFFFFFFF" w:tentative="1">
      <w:start w:val="1"/>
      <w:numFmt w:val="lowerLetter"/>
      <w:lvlText w:val="%8."/>
      <w:lvlJc w:val="left"/>
      <w:pPr>
        <w:ind w:left="5756" w:hanging="360"/>
      </w:pPr>
    </w:lvl>
    <w:lvl w:ilvl="8" w:tplc="FFFFFFFF" w:tentative="1">
      <w:start w:val="1"/>
      <w:numFmt w:val="lowerRoman"/>
      <w:lvlText w:val="%9."/>
      <w:lvlJc w:val="right"/>
      <w:pPr>
        <w:ind w:left="6476" w:hanging="180"/>
      </w:pPr>
    </w:lvl>
  </w:abstractNum>
  <w:abstractNum w:abstractNumId="40" w15:restartNumberingAfterBreak="0">
    <w:nsid w:val="53F476E0"/>
    <w:multiLevelType w:val="hybridMultilevel"/>
    <w:tmpl w:val="8AA0877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5AA82583"/>
    <w:multiLevelType w:val="hybridMultilevel"/>
    <w:tmpl w:val="1BFABB9E"/>
    <w:lvl w:ilvl="0" w:tplc="FFFFFFFF">
      <w:start w:val="1"/>
      <w:numFmt w:val="upperRoman"/>
      <w:lvlText w:val="%1."/>
      <w:lvlJc w:val="left"/>
      <w:pPr>
        <w:ind w:left="1076" w:hanging="720"/>
      </w:pPr>
      <w:rPr>
        <w:rFonts w:hint="default"/>
      </w:rPr>
    </w:lvl>
    <w:lvl w:ilvl="1" w:tplc="FFFFFFFF" w:tentative="1">
      <w:start w:val="1"/>
      <w:numFmt w:val="lowerLetter"/>
      <w:lvlText w:val="%2."/>
      <w:lvlJc w:val="left"/>
      <w:pPr>
        <w:ind w:left="1436" w:hanging="360"/>
      </w:pPr>
    </w:lvl>
    <w:lvl w:ilvl="2" w:tplc="FFFFFFFF" w:tentative="1">
      <w:start w:val="1"/>
      <w:numFmt w:val="lowerRoman"/>
      <w:lvlText w:val="%3."/>
      <w:lvlJc w:val="right"/>
      <w:pPr>
        <w:ind w:left="2156" w:hanging="180"/>
      </w:pPr>
    </w:lvl>
    <w:lvl w:ilvl="3" w:tplc="FFFFFFFF" w:tentative="1">
      <w:start w:val="1"/>
      <w:numFmt w:val="decimal"/>
      <w:lvlText w:val="%4."/>
      <w:lvlJc w:val="left"/>
      <w:pPr>
        <w:ind w:left="2876" w:hanging="360"/>
      </w:pPr>
    </w:lvl>
    <w:lvl w:ilvl="4" w:tplc="FFFFFFFF" w:tentative="1">
      <w:start w:val="1"/>
      <w:numFmt w:val="lowerLetter"/>
      <w:lvlText w:val="%5."/>
      <w:lvlJc w:val="left"/>
      <w:pPr>
        <w:ind w:left="3596" w:hanging="360"/>
      </w:pPr>
    </w:lvl>
    <w:lvl w:ilvl="5" w:tplc="FFFFFFFF" w:tentative="1">
      <w:start w:val="1"/>
      <w:numFmt w:val="lowerRoman"/>
      <w:lvlText w:val="%6."/>
      <w:lvlJc w:val="right"/>
      <w:pPr>
        <w:ind w:left="4316" w:hanging="180"/>
      </w:pPr>
    </w:lvl>
    <w:lvl w:ilvl="6" w:tplc="FFFFFFFF" w:tentative="1">
      <w:start w:val="1"/>
      <w:numFmt w:val="decimal"/>
      <w:lvlText w:val="%7."/>
      <w:lvlJc w:val="left"/>
      <w:pPr>
        <w:ind w:left="5036" w:hanging="360"/>
      </w:pPr>
    </w:lvl>
    <w:lvl w:ilvl="7" w:tplc="FFFFFFFF" w:tentative="1">
      <w:start w:val="1"/>
      <w:numFmt w:val="lowerLetter"/>
      <w:lvlText w:val="%8."/>
      <w:lvlJc w:val="left"/>
      <w:pPr>
        <w:ind w:left="5756" w:hanging="360"/>
      </w:pPr>
    </w:lvl>
    <w:lvl w:ilvl="8" w:tplc="FFFFFFFF" w:tentative="1">
      <w:start w:val="1"/>
      <w:numFmt w:val="lowerRoman"/>
      <w:lvlText w:val="%9."/>
      <w:lvlJc w:val="right"/>
      <w:pPr>
        <w:ind w:left="6476" w:hanging="180"/>
      </w:pPr>
    </w:lvl>
  </w:abstractNum>
  <w:abstractNum w:abstractNumId="42" w15:restartNumberingAfterBreak="0">
    <w:nsid w:val="5ADE3572"/>
    <w:multiLevelType w:val="multilevel"/>
    <w:tmpl w:val="2CC8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1D165D"/>
    <w:multiLevelType w:val="hybridMultilevel"/>
    <w:tmpl w:val="B60C5AEE"/>
    <w:lvl w:ilvl="0" w:tplc="08090001">
      <w:start w:val="1"/>
      <w:numFmt w:val="bullet"/>
      <w:lvlText w:val=""/>
      <w:lvlJc w:val="left"/>
      <w:pPr>
        <w:ind w:left="360" w:hanging="360"/>
      </w:pPr>
      <w:rPr>
        <w:rFonts w:ascii="Symbol" w:hAnsi="Symbol" w:hint="default"/>
        <w:color w:val="1E2C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DDE2117"/>
    <w:multiLevelType w:val="hybridMultilevel"/>
    <w:tmpl w:val="4DFE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565A93"/>
    <w:multiLevelType w:val="hybridMultilevel"/>
    <w:tmpl w:val="1CFEBD6C"/>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7" w15:restartNumberingAfterBreak="0">
    <w:nsid w:val="7D533482"/>
    <w:multiLevelType w:val="hybridMultilevel"/>
    <w:tmpl w:val="260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947982">
    <w:abstractNumId w:val="13"/>
  </w:num>
  <w:num w:numId="2" w16cid:durableId="136920161">
    <w:abstractNumId w:val="28"/>
  </w:num>
  <w:num w:numId="3" w16cid:durableId="442042005">
    <w:abstractNumId w:val="25"/>
  </w:num>
  <w:num w:numId="4" w16cid:durableId="782001045">
    <w:abstractNumId w:val="44"/>
  </w:num>
  <w:num w:numId="5" w16cid:durableId="976759453">
    <w:abstractNumId w:val="29"/>
  </w:num>
  <w:num w:numId="6" w16cid:durableId="291667245">
    <w:abstractNumId w:val="23"/>
  </w:num>
  <w:num w:numId="7" w16cid:durableId="23559828">
    <w:abstractNumId w:val="37"/>
  </w:num>
  <w:num w:numId="8" w16cid:durableId="1679774246">
    <w:abstractNumId w:val="34"/>
  </w:num>
  <w:num w:numId="9" w16cid:durableId="868836639">
    <w:abstractNumId w:val="32"/>
  </w:num>
  <w:num w:numId="10" w16cid:durableId="537620037">
    <w:abstractNumId w:val="27"/>
  </w:num>
  <w:num w:numId="11" w16cid:durableId="1518932199">
    <w:abstractNumId w:val="18"/>
  </w:num>
  <w:num w:numId="12" w16cid:durableId="335306571">
    <w:abstractNumId w:val="26"/>
  </w:num>
  <w:num w:numId="13" w16cid:durableId="658457878">
    <w:abstractNumId w:val="9"/>
  </w:num>
  <w:num w:numId="14" w16cid:durableId="1067142959">
    <w:abstractNumId w:val="7"/>
  </w:num>
  <w:num w:numId="15" w16cid:durableId="1208300607">
    <w:abstractNumId w:val="6"/>
  </w:num>
  <w:num w:numId="16" w16cid:durableId="1749379438">
    <w:abstractNumId w:val="5"/>
  </w:num>
  <w:num w:numId="17" w16cid:durableId="1410074340">
    <w:abstractNumId w:val="4"/>
  </w:num>
  <w:num w:numId="18" w16cid:durableId="2098092787">
    <w:abstractNumId w:val="8"/>
  </w:num>
  <w:num w:numId="19" w16cid:durableId="1956135436">
    <w:abstractNumId w:val="3"/>
  </w:num>
  <w:num w:numId="20" w16cid:durableId="1740513661">
    <w:abstractNumId w:val="2"/>
  </w:num>
  <w:num w:numId="21" w16cid:durableId="1562212712">
    <w:abstractNumId w:val="1"/>
  </w:num>
  <w:num w:numId="22" w16cid:durableId="297489823">
    <w:abstractNumId w:val="0"/>
  </w:num>
  <w:num w:numId="23" w16cid:durableId="1988968776">
    <w:abstractNumId w:val="14"/>
  </w:num>
  <w:num w:numId="24" w16cid:durableId="14691793">
    <w:abstractNumId w:val="12"/>
  </w:num>
  <w:num w:numId="25" w16cid:durableId="1778400515">
    <w:abstractNumId w:val="40"/>
  </w:num>
  <w:num w:numId="26" w16cid:durableId="1519347520">
    <w:abstractNumId w:val="19"/>
  </w:num>
  <w:num w:numId="27" w16cid:durableId="87779659">
    <w:abstractNumId w:val="15"/>
  </w:num>
  <w:num w:numId="28" w16cid:durableId="2076705209">
    <w:abstractNumId w:val="20"/>
  </w:num>
  <w:num w:numId="29" w16cid:durableId="1460873957">
    <w:abstractNumId w:val="11"/>
  </w:num>
  <w:num w:numId="30" w16cid:durableId="1556308010">
    <w:abstractNumId w:val="17"/>
  </w:num>
  <w:num w:numId="31" w16cid:durableId="575479766">
    <w:abstractNumId w:val="35"/>
  </w:num>
  <w:num w:numId="32" w16cid:durableId="720908968">
    <w:abstractNumId w:val="31"/>
  </w:num>
  <w:num w:numId="33" w16cid:durableId="462963827">
    <w:abstractNumId w:val="21"/>
  </w:num>
  <w:num w:numId="34" w16cid:durableId="1596552538">
    <w:abstractNumId w:val="38"/>
  </w:num>
  <w:num w:numId="35" w16cid:durableId="1476946293">
    <w:abstractNumId w:val="24"/>
  </w:num>
  <w:num w:numId="36" w16cid:durableId="197477880">
    <w:abstractNumId w:val="16"/>
  </w:num>
  <w:num w:numId="37" w16cid:durableId="265962880">
    <w:abstractNumId w:val="22"/>
  </w:num>
  <w:num w:numId="38" w16cid:durableId="132799846">
    <w:abstractNumId w:val="45"/>
  </w:num>
  <w:num w:numId="39" w16cid:durableId="1485587645">
    <w:abstractNumId w:val="39"/>
  </w:num>
  <w:num w:numId="40" w16cid:durableId="2103719683">
    <w:abstractNumId w:val="10"/>
  </w:num>
  <w:num w:numId="41" w16cid:durableId="1749040001">
    <w:abstractNumId w:val="46"/>
  </w:num>
  <w:num w:numId="42" w16cid:durableId="394010856">
    <w:abstractNumId w:val="42"/>
  </w:num>
  <w:num w:numId="43" w16cid:durableId="831722215">
    <w:abstractNumId w:val="43"/>
  </w:num>
  <w:num w:numId="44" w16cid:durableId="1452480091">
    <w:abstractNumId w:val="41"/>
  </w:num>
  <w:num w:numId="45" w16cid:durableId="1471290137">
    <w:abstractNumId w:val="33"/>
  </w:num>
  <w:num w:numId="46" w16cid:durableId="997727026">
    <w:abstractNumId w:val="36"/>
  </w:num>
  <w:num w:numId="47" w16cid:durableId="2120182063">
    <w:abstractNumId w:val="30"/>
  </w:num>
  <w:num w:numId="48" w16cid:durableId="1018775472">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6A"/>
    <w:rsid w:val="00004569"/>
    <w:rsid w:val="00011ADB"/>
    <w:rsid w:val="00022969"/>
    <w:rsid w:val="0002362A"/>
    <w:rsid w:val="0002558B"/>
    <w:rsid w:val="00026D69"/>
    <w:rsid w:val="00037FC8"/>
    <w:rsid w:val="00043709"/>
    <w:rsid w:val="000500CE"/>
    <w:rsid w:val="00050DB3"/>
    <w:rsid w:val="00056288"/>
    <w:rsid w:val="00057968"/>
    <w:rsid w:val="00070730"/>
    <w:rsid w:val="000710DC"/>
    <w:rsid w:val="000713FF"/>
    <w:rsid w:val="00073947"/>
    <w:rsid w:val="00074E7D"/>
    <w:rsid w:val="000810B3"/>
    <w:rsid w:val="00086485"/>
    <w:rsid w:val="00087233"/>
    <w:rsid w:val="00094427"/>
    <w:rsid w:val="00095387"/>
    <w:rsid w:val="00095E61"/>
    <w:rsid w:val="00097A1A"/>
    <w:rsid w:val="000A095A"/>
    <w:rsid w:val="000A30D3"/>
    <w:rsid w:val="000A5770"/>
    <w:rsid w:val="000A69A2"/>
    <w:rsid w:val="000B0F8C"/>
    <w:rsid w:val="000B5F82"/>
    <w:rsid w:val="000B641C"/>
    <w:rsid w:val="000C4208"/>
    <w:rsid w:val="000C765A"/>
    <w:rsid w:val="000D14B9"/>
    <w:rsid w:val="000E2775"/>
    <w:rsid w:val="000E36A3"/>
    <w:rsid w:val="000E4F31"/>
    <w:rsid w:val="000E60B3"/>
    <w:rsid w:val="00101C3A"/>
    <w:rsid w:val="00106D7D"/>
    <w:rsid w:val="00113C49"/>
    <w:rsid w:val="00123A07"/>
    <w:rsid w:val="00126C3C"/>
    <w:rsid w:val="00131B93"/>
    <w:rsid w:val="00135F4C"/>
    <w:rsid w:val="00137F21"/>
    <w:rsid w:val="00144B70"/>
    <w:rsid w:val="0015182D"/>
    <w:rsid w:val="00157F21"/>
    <w:rsid w:val="0016159A"/>
    <w:rsid w:val="00171164"/>
    <w:rsid w:val="00176368"/>
    <w:rsid w:val="00186842"/>
    <w:rsid w:val="00190893"/>
    <w:rsid w:val="00190DCC"/>
    <w:rsid w:val="00193631"/>
    <w:rsid w:val="00193F91"/>
    <w:rsid w:val="00194408"/>
    <w:rsid w:val="001A05A0"/>
    <w:rsid w:val="001A289B"/>
    <w:rsid w:val="001A778B"/>
    <w:rsid w:val="001B053A"/>
    <w:rsid w:val="001B4267"/>
    <w:rsid w:val="001B45DD"/>
    <w:rsid w:val="001B56AB"/>
    <w:rsid w:val="001C4333"/>
    <w:rsid w:val="001C6CBE"/>
    <w:rsid w:val="001D0DAF"/>
    <w:rsid w:val="001D14B0"/>
    <w:rsid w:val="001D1C09"/>
    <w:rsid w:val="001D2682"/>
    <w:rsid w:val="001D5552"/>
    <w:rsid w:val="001E624C"/>
    <w:rsid w:val="001F2C98"/>
    <w:rsid w:val="001F7BE0"/>
    <w:rsid w:val="002009C9"/>
    <w:rsid w:val="002024FA"/>
    <w:rsid w:val="00204323"/>
    <w:rsid w:val="00206C93"/>
    <w:rsid w:val="0020766F"/>
    <w:rsid w:val="002206AB"/>
    <w:rsid w:val="00222008"/>
    <w:rsid w:val="0022705E"/>
    <w:rsid w:val="00247F6C"/>
    <w:rsid w:val="00253087"/>
    <w:rsid w:val="0025563B"/>
    <w:rsid w:val="002568BC"/>
    <w:rsid w:val="002629EB"/>
    <w:rsid w:val="002676ED"/>
    <w:rsid w:val="00270E8B"/>
    <w:rsid w:val="002734A4"/>
    <w:rsid w:val="00282249"/>
    <w:rsid w:val="00292E44"/>
    <w:rsid w:val="002935D2"/>
    <w:rsid w:val="0029513D"/>
    <w:rsid w:val="00295A97"/>
    <w:rsid w:val="002A14C5"/>
    <w:rsid w:val="002A1893"/>
    <w:rsid w:val="002B2718"/>
    <w:rsid w:val="002C4476"/>
    <w:rsid w:val="002E31BA"/>
    <w:rsid w:val="002E3269"/>
    <w:rsid w:val="002E4754"/>
    <w:rsid w:val="002F1FE3"/>
    <w:rsid w:val="002F282F"/>
    <w:rsid w:val="003065F5"/>
    <w:rsid w:val="00307FA9"/>
    <w:rsid w:val="0031050E"/>
    <w:rsid w:val="0031554C"/>
    <w:rsid w:val="00317652"/>
    <w:rsid w:val="00320103"/>
    <w:rsid w:val="003349CC"/>
    <w:rsid w:val="00334FE8"/>
    <w:rsid w:val="00335945"/>
    <w:rsid w:val="00340756"/>
    <w:rsid w:val="00343559"/>
    <w:rsid w:val="003443DC"/>
    <w:rsid w:val="00355628"/>
    <w:rsid w:val="00356B51"/>
    <w:rsid w:val="00356BAF"/>
    <w:rsid w:val="00360685"/>
    <w:rsid w:val="00364E3B"/>
    <w:rsid w:val="00372408"/>
    <w:rsid w:val="00384420"/>
    <w:rsid w:val="003947F5"/>
    <w:rsid w:val="003A2B1E"/>
    <w:rsid w:val="003A4C73"/>
    <w:rsid w:val="003B1304"/>
    <w:rsid w:val="003B2750"/>
    <w:rsid w:val="003B5F0F"/>
    <w:rsid w:val="003C1CEB"/>
    <w:rsid w:val="003C3D0A"/>
    <w:rsid w:val="003C6ED8"/>
    <w:rsid w:val="003D05DC"/>
    <w:rsid w:val="003D55C7"/>
    <w:rsid w:val="00410B56"/>
    <w:rsid w:val="0041193E"/>
    <w:rsid w:val="004164EF"/>
    <w:rsid w:val="00423756"/>
    <w:rsid w:val="00426FA6"/>
    <w:rsid w:val="00427B46"/>
    <w:rsid w:val="00431EB3"/>
    <w:rsid w:val="00433D69"/>
    <w:rsid w:val="00436EE1"/>
    <w:rsid w:val="00437470"/>
    <w:rsid w:val="004426E4"/>
    <w:rsid w:val="00447D00"/>
    <w:rsid w:val="004545E1"/>
    <w:rsid w:val="00462DBF"/>
    <w:rsid w:val="004638F1"/>
    <w:rsid w:val="004649ED"/>
    <w:rsid w:val="004733A4"/>
    <w:rsid w:val="00475616"/>
    <w:rsid w:val="00477516"/>
    <w:rsid w:val="004775BD"/>
    <w:rsid w:val="004821A2"/>
    <w:rsid w:val="00482A15"/>
    <w:rsid w:val="00490AE0"/>
    <w:rsid w:val="00492694"/>
    <w:rsid w:val="004A1A81"/>
    <w:rsid w:val="004B7D63"/>
    <w:rsid w:val="004C603D"/>
    <w:rsid w:val="004C6FDC"/>
    <w:rsid w:val="004F0E4D"/>
    <w:rsid w:val="00504D3D"/>
    <w:rsid w:val="0050664A"/>
    <w:rsid w:val="00506F91"/>
    <w:rsid w:val="0051232F"/>
    <w:rsid w:val="00515CEA"/>
    <w:rsid w:val="005230A2"/>
    <w:rsid w:val="00524341"/>
    <w:rsid w:val="00524CDD"/>
    <w:rsid w:val="00530389"/>
    <w:rsid w:val="005320DE"/>
    <w:rsid w:val="005341E7"/>
    <w:rsid w:val="00534387"/>
    <w:rsid w:val="00535980"/>
    <w:rsid w:val="005407C2"/>
    <w:rsid w:val="00544CDE"/>
    <w:rsid w:val="0054579E"/>
    <w:rsid w:val="00546AD3"/>
    <w:rsid w:val="00546F06"/>
    <w:rsid w:val="005539AB"/>
    <w:rsid w:val="00562677"/>
    <w:rsid w:val="00564FDC"/>
    <w:rsid w:val="00574D2A"/>
    <w:rsid w:val="00581163"/>
    <w:rsid w:val="00584943"/>
    <w:rsid w:val="0059225C"/>
    <w:rsid w:val="005957FA"/>
    <w:rsid w:val="00597135"/>
    <w:rsid w:val="005A078C"/>
    <w:rsid w:val="005A23C8"/>
    <w:rsid w:val="005A2FE3"/>
    <w:rsid w:val="005A3E99"/>
    <w:rsid w:val="005A5C0B"/>
    <w:rsid w:val="005B6398"/>
    <w:rsid w:val="005C100C"/>
    <w:rsid w:val="005C4572"/>
    <w:rsid w:val="005C4A56"/>
    <w:rsid w:val="005D0F6E"/>
    <w:rsid w:val="005D751B"/>
    <w:rsid w:val="005E1C51"/>
    <w:rsid w:val="005E7370"/>
    <w:rsid w:val="005E77EF"/>
    <w:rsid w:val="00600FEF"/>
    <w:rsid w:val="00602A87"/>
    <w:rsid w:val="00604EA4"/>
    <w:rsid w:val="00615459"/>
    <w:rsid w:val="006156F8"/>
    <w:rsid w:val="00620ECC"/>
    <w:rsid w:val="00624244"/>
    <w:rsid w:val="00655ED5"/>
    <w:rsid w:val="006674A8"/>
    <w:rsid w:val="006736EC"/>
    <w:rsid w:val="00675AD1"/>
    <w:rsid w:val="006840D9"/>
    <w:rsid w:val="0068481C"/>
    <w:rsid w:val="00684D2A"/>
    <w:rsid w:val="0068692B"/>
    <w:rsid w:val="006902C7"/>
    <w:rsid w:val="00695ADD"/>
    <w:rsid w:val="006A6163"/>
    <w:rsid w:val="006C2ACB"/>
    <w:rsid w:val="006C2B12"/>
    <w:rsid w:val="006C59AC"/>
    <w:rsid w:val="006D349F"/>
    <w:rsid w:val="006D6D01"/>
    <w:rsid w:val="006D7A1A"/>
    <w:rsid w:val="006F5A7F"/>
    <w:rsid w:val="00714446"/>
    <w:rsid w:val="00714EE9"/>
    <w:rsid w:val="00720310"/>
    <w:rsid w:val="00721B0A"/>
    <w:rsid w:val="00721EDC"/>
    <w:rsid w:val="007253B8"/>
    <w:rsid w:val="00730EF9"/>
    <w:rsid w:val="0073305F"/>
    <w:rsid w:val="00735381"/>
    <w:rsid w:val="0073665C"/>
    <w:rsid w:val="00736F12"/>
    <w:rsid w:val="00741121"/>
    <w:rsid w:val="00743760"/>
    <w:rsid w:val="00746CCD"/>
    <w:rsid w:val="0075196E"/>
    <w:rsid w:val="00753D9F"/>
    <w:rsid w:val="00762634"/>
    <w:rsid w:val="0076392F"/>
    <w:rsid w:val="007647B8"/>
    <w:rsid w:val="00765575"/>
    <w:rsid w:val="0076757E"/>
    <w:rsid w:val="0077156A"/>
    <w:rsid w:val="007740B7"/>
    <w:rsid w:val="007742E0"/>
    <w:rsid w:val="00781608"/>
    <w:rsid w:val="00781F3A"/>
    <w:rsid w:val="0078377E"/>
    <w:rsid w:val="00784244"/>
    <w:rsid w:val="00796EC0"/>
    <w:rsid w:val="007A36E8"/>
    <w:rsid w:val="007A4691"/>
    <w:rsid w:val="007A485F"/>
    <w:rsid w:val="007B0CA2"/>
    <w:rsid w:val="007B527C"/>
    <w:rsid w:val="007B57C0"/>
    <w:rsid w:val="007B6400"/>
    <w:rsid w:val="007C00B7"/>
    <w:rsid w:val="007C0214"/>
    <w:rsid w:val="007C42BA"/>
    <w:rsid w:val="007C4CEC"/>
    <w:rsid w:val="007C6E82"/>
    <w:rsid w:val="007C7441"/>
    <w:rsid w:val="007C7573"/>
    <w:rsid w:val="007D043F"/>
    <w:rsid w:val="007D32D0"/>
    <w:rsid w:val="007D6404"/>
    <w:rsid w:val="007D7531"/>
    <w:rsid w:val="007D7E2D"/>
    <w:rsid w:val="007E6349"/>
    <w:rsid w:val="007E7EA3"/>
    <w:rsid w:val="007F3699"/>
    <w:rsid w:val="0080331B"/>
    <w:rsid w:val="00813982"/>
    <w:rsid w:val="00814D84"/>
    <w:rsid w:val="008154AC"/>
    <w:rsid w:val="0082503B"/>
    <w:rsid w:val="0082598E"/>
    <w:rsid w:val="00826E18"/>
    <w:rsid w:val="00827487"/>
    <w:rsid w:val="008302D9"/>
    <w:rsid w:val="00830A31"/>
    <w:rsid w:val="0084011B"/>
    <w:rsid w:val="008409BD"/>
    <w:rsid w:val="00841707"/>
    <w:rsid w:val="00847A52"/>
    <w:rsid w:val="00847CDE"/>
    <w:rsid w:val="00857C78"/>
    <w:rsid w:val="00862156"/>
    <w:rsid w:val="00865273"/>
    <w:rsid w:val="0087244C"/>
    <w:rsid w:val="00872BC5"/>
    <w:rsid w:val="00881013"/>
    <w:rsid w:val="00882872"/>
    <w:rsid w:val="00883BC5"/>
    <w:rsid w:val="008851A3"/>
    <w:rsid w:val="008867EE"/>
    <w:rsid w:val="00894CE3"/>
    <w:rsid w:val="0089790C"/>
    <w:rsid w:val="008A04CB"/>
    <w:rsid w:val="008B6374"/>
    <w:rsid w:val="008C04BD"/>
    <w:rsid w:val="008D1487"/>
    <w:rsid w:val="008D31BC"/>
    <w:rsid w:val="008F3A17"/>
    <w:rsid w:val="008F7B68"/>
    <w:rsid w:val="009079C6"/>
    <w:rsid w:val="009114F0"/>
    <w:rsid w:val="00912CD2"/>
    <w:rsid w:val="009137D5"/>
    <w:rsid w:val="00916803"/>
    <w:rsid w:val="0091766E"/>
    <w:rsid w:val="00930222"/>
    <w:rsid w:val="009307C3"/>
    <w:rsid w:val="00930E0E"/>
    <w:rsid w:val="009365C8"/>
    <w:rsid w:val="00937894"/>
    <w:rsid w:val="00943F4E"/>
    <w:rsid w:val="00953EC7"/>
    <w:rsid w:val="00956930"/>
    <w:rsid w:val="009657B3"/>
    <w:rsid w:val="009702C0"/>
    <w:rsid w:val="00970FF7"/>
    <w:rsid w:val="0097223E"/>
    <w:rsid w:val="0097249D"/>
    <w:rsid w:val="009727B1"/>
    <w:rsid w:val="00973824"/>
    <w:rsid w:val="00974076"/>
    <w:rsid w:val="009800F3"/>
    <w:rsid w:val="00982AC7"/>
    <w:rsid w:val="00983916"/>
    <w:rsid w:val="009839C3"/>
    <w:rsid w:val="00994DC1"/>
    <w:rsid w:val="009B3486"/>
    <w:rsid w:val="009C6002"/>
    <w:rsid w:val="009D7CFC"/>
    <w:rsid w:val="009E1EE8"/>
    <w:rsid w:val="009E235D"/>
    <w:rsid w:val="009E2798"/>
    <w:rsid w:val="009F7A7B"/>
    <w:rsid w:val="00A02656"/>
    <w:rsid w:val="00A04E67"/>
    <w:rsid w:val="00A06657"/>
    <w:rsid w:val="00A12575"/>
    <w:rsid w:val="00A16458"/>
    <w:rsid w:val="00A27E1A"/>
    <w:rsid w:val="00A34072"/>
    <w:rsid w:val="00A34266"/>
    <w:rsid w:val="00A41064"/>
    <w:rsid w:val="00A42253"/>
    <w:rsid w:val="00A43722"/>
    <w:rsid w:val="00A44DAD"/>
    <w:rsid w:val="00A701B2"/>
    <w:rsid w:val="00A714B5"/>
    <w:rsid w:val="00A76530"/>
    <w:rsid w:val="00A86DBC"/>
    <w:rsid w:val="00A97539"/>
    <w:rsid w:val="00AA650C"/>
    <w:rsid w:val="00AB172B"/>
    <w:rsid w:val="00AB40E2"/>
    <w:rsid w:val="00AC0FC4"/>
    <w:rsid w:val="00AE3307"/>
    <w:rsid w:val="00AE61B9"/>
    <w:rsid w:val="00AE7301"/>
    <w:rsid w:val="00AF0E86"/>
    <w:rsid w:val="00AF1D21"/>
    <w:rsid w:val="00AF30F4"/>
    <w:rsid w:val="00AF76D9"/>
    <w:rsid w:val="00B00E2B"/>
    <w:rsid w:val="00B04BCC"/>
    <w:rsid w:val="00B20766"/>
    <w:rsid w:val="00B20B90"/>
    <w:rsid w:val="00B21121"/>
    <w:rsid w:val="00B21BEA"/>
    <w:rsid w:val="00B31FA6"/>
    <w:rsid w:val="00B36696"/>
    <w:rsid w:val="00B3735D"/>
    <w:rsid w:val="00B402E9"/>
    <w:rsid w:val="00B414AE"/>
    <w:rsid w:val="00B60007"/>
    <w:rsid w:val="00B75C29"/>
    <w:rsid w:val="00B76287"/>
    <w:rsid w:val="00B77200"/>
    <w:rsid w:val="00B83404"/>
    <w:rsid w:val="00B85798"/>
    <w:rsid w:val="00B8730C"/>
    <w:rsid w:val="00B93452"/>
    <w:rsid w:val="00BB2929"/>
    <w:rsid w:val="00BB3744"/>
    <w:rsid w:val="00BB4838"/>
    <w:rsid w:val="00BC2D7A"/>
    <w:rsid w:val="00BC35D0"/>
    <w:rsid w:val="00BC5176"/>
    <w:rsid w:val="00BC6A28"/>
    <w:rsid w:val="00BC717E"/>
    <w:rsid w:val="00BD1A6D"/>
    <w:rsid w:val="00BD5524"/>
    <w:rsid w:val="00BE0E80"/>
    <w:rsid w:val="00BF3BC2"/>
    <w:rsid w:val="00BF4556"/>
    <w:rsid w:val="00BF49D8"/>
    <w:rsid w:val="00C03880"/>
    <w:rsid w:val="00C075CA"/>
    <w:rsid w:val="00C140FE"/>
    <w:rsid w:val="00C17A25"/>
    <w:rsid w:val="00C2207C"/>
    <w:rsid w:val="00C278A8"/>
    <w:rsid w:val="00C40586"/>
    <w:rsid w:val="00C41E48"/>
    <w:rsid w:val="00C454E1"/>
    <w:rsid w:val="00C46ABA"/>
    <w:rsid w:val="00C47672"/>
    <w:rsid w:val="00C50568"/>
    <w:rsid w:val="00C51C68"/>
    <w:rsid w:val="00C51D30"/>
    <w:rsid w:val="00C52CE7"/>
    <w:rsid w:val="00C52FC1"/>
    <w:rsid w:val="00C64126"/>
    <w:rsid w:val="00C67215"/>
    <w:rsid w:val="00C72DB1"/>
    <w:rsid w:val="00C75EB9"/>
    <w:rsid w:val="00C76877"/>
    <w:rsid w:val="00C84EB0"/>
    <w:rsid w:val="00CA4950"/>
    <w:rsid w:val="00CA7DF3"/>
    <w:rsid w:val="00CB08FE"/>
    <w:rsid w:val="00CB1D96"/>
    <w:rsid w:val="00CB511D"/>
    <w:rsid w:val="00CC71F3"/>
    <w:rsid w:val="00CC7EAA"/>
    <w:rsid w:val="00CD0F4E"/>
    <w:rsid w:val="00CD14A7"/>
    <w:rsid w:val="00CE0068"/>
    <w:rsid w:val="00CE1505"/>
    <w:rsid w:val="00CE1B18"/>
    <w:rsid w:val="00CE5690"/>
    <w:rsid w:val="00CF4B30"/>
    <w:rsid w:val="00CF4CE5"/>
    <w:rsid w:val="00D0224C"/>
    <w:rsid w:val="00D0290A"/>
    <w:rsid w:val="00D05B22"/>
    <w:rsid w:val="00D05C23"/>
    <w:rsid w:val="00D10F74"/>
    <w:rsid w:val="00D169E7"/>
    <w:rsid w:val="00D22621"/>
    <w:rsid w:val="00D22AD9"/>
    <w:rsid w:val="00D254C3"/>
    <w:rsid w:val="00D30688"/>
    <w:rsid w:val="00D31547"/>
    <w:rsid w:val="00D317FE"/>
    <w:rsid w:val="00D31D87"/>
    <w:rsid w:val="00D43981"/>
    <w:rsid w:val="00D43A8D"/>
    <w:rsid w:val="00D450B2"/>
    <w:rsid w:val="00D52A43"/>
    <w:rsid w:val="00D60A33"/>
    <w:rsid w:val="00D60CF5"/>
    <w:rsid w:val="00D61F8D"/>
    <w:rsid w:val="00D633FB"/>
    <w:rsid w:val="00D6704A"/>
    <w:rsid w:val="00D67C8B"/>
    <w:rsid w:val="00D72DA3"/>
    <w:rsid w:val="00D75826"/>
    <w:rsid w:val="00D76C54"/>
    <w:rsid w:val="00D80473"/>
    <w:rsid w:val="00D84799"/>
    <w:rsid w:val="00D9634C"/>
    <w:rsid w:val="00DA18DE"/>
    <w:rsid w:val="00DA1D32"/>
    <w:rsid w:val="00DA28B7"/>
    <w:rsid w:val="00DA30DA"/>
    <w:rsid w:val="00DA7FB5"/>
    <w:rsid w:val="00DB5CD8"/>
    <w:rsid w:val="00DB7CB5"/>
    <w:rsid w:val="00DC2421"/>
    <w:rsid w:val="00DC2880"/>
    <w:rsid w:val="00DC3944"/>
    <w:rsid w:val="00DC42E9"/>
    <w:rsid w:val="00DD19AA"/>
    <w:rsid w:val="00DD19DC"/>
    <w:rsid w:val="00DD5639"/>
    <w:rsid w:val="00DE0793"/>
    <w:rsid w:val="00DE562B"/>
    <w:rsid w:val="00DE7DB3"/>
    <w:rsid w:val="00DF130D"/>
    <w:rsid w:val="00E22374"/>
    <w:rsid w:val="00E23E55"/>
    <w:rsid w:val="00E245D5"/>
    <w:rsid w:val="00E24653"/>
    <w:rsid w:val="00E30C4A"/>
    <w:rsid w:val="00E438C3"/>
    <w:rsid w:val="00E46FAB"/>
    <w:rsid w:val="00E53646"/>
    <w:rsid w:val="00E56CFF"/>
    <w:rsid w:val="00E606C5"/>
    <w:rsid w:val="00E60F9A"/>
    <w:rsid w:val="00E73C30"/>
    <w:rsid w:val="00E74C7B"/>
    <w:rsid w:val="00E8551A"/>
    <w:rsid w:val="00E93B0A"/>
    <w:rsid w:val="00E9719A"/>
    <w:rsid w:val="00EA3C64"/>
    <w:rsid w:val="00EC0B87"/>
    <w:rsid w:val="00EC24F3"/>
    <w:rsid w:val="00EC4A98"/>
    <w:rsid w:val="00EE111D"/>
    <w:rsid w:val="00EE480D"/>
    <w:rsid w:val="00EE5314"/>
    <w:rsid w:val="00EE73A1"/>
    <w:rsid w:val="00EF608D"/>
    <w:rsid w:val="00F03DD9"/>
    <w:rsid w:val="00F04C78"/>
    <w:rsid w:val="00F16272"/>
    <w:rsid w:val="00F224DF"/>
    <w:rsid w:val="00F22F78"/>
    <w:rsid w:val="00F26F59"/>
    <w:rsid w:val="00F31145"/>
    <w:rsid w:val="00F32F01"/>
    <w:rsid w:val="00F331D9"/>
    <w:rsid w:val="00F33352"/>
    <w:rsid w:val="00F3381D"/>
    <w:rsid w:val="00F4177E"/>
    <w:rsid w:val="00F44505"/>
    <w:rsid w:val="00F46E2C"/>
    <w:rsid w:val="00F475BA"/>
    <w:rsid w:val="00F47C9C"/>
    <w:rsid w:val="00F50158"/>
    <w:rsid w:val="00F55970"/>
    <w:rsid w:val="00F562C6"/>
    <w:rsid w:val="00F57781"/>
    <w:rsid w:val="00F6287B"/>
    <w:rsid w:val="00F725E0"/>
    <w:rsid w:val="00F7526C"/>
    <w:rsid w:val="00F76A88"/>
    <w:rsid w:val="00F76ACB"/>
    <w:rsid w:val="00F82ED6"/>
    <w:rsid w:val="00F87C3C"/>
    <w:rsid w:val="00F91F4F"/>
    <w:rsid w:val="00F95A18"/>
    <w:rsid w:val="00F96974"/>
    <w:rsid w:val="00F97177"/>
    <w:rsid w:val="00FA130F"/>
    <w:rsid w:val="00FA53C0"/>
    <w:rsid w:val="00FA556A"/>
    <w:rsid w:val="00FB57A4"/>
    <w:rsid w:val="00FB5972"/>
    <w:rsid w:val="00FB730D"/>
    <w:rsid w:val="00FC1957"/>
    <w:rsid w:val="00FC3761"/>
    <w:rsid w:val="00FD4598"/>
    <w:rsid w:val="00FE52A4"/>
    <w:rsid w:val="00FE6AF6"/>
    <w:rsid w:val="00FF3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73C5"/>
  <w15:docId w15:val="{51B75431-043A-402F-A5D2-9707A10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qFormat="1"/>
    <w:lsdException w:name="footer" w:semiHidden="1" w:uiPriority="1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930E0E"/>
    <w:pPr>
      <w:spacing w:before="120" w:after="120" w:line="264" w:lineRule="auto"/>
    </w:pPr>
    <w:rPr>
      <w:rFonts w:ascii="Noto Sans" w:hAnsi="Noto Sans" w:cs="Noto Sans"/>
      <w:sz w:val="18"/>
      <w:szCs w:val="18"/>
    </w:rPr>
  </w:style>
  <w:style w:type="paragraph" w:styleId="Heading1">
    <w:name w:val="heading 1"/>
    <w:basedOn w:val="Normal"/>
    <w:next w:val="Normal"/>
    <w:link w:val="Heading1Char"/>
    <w:uiPriority w:val="9"/>
    <w:qFormat/>
    <w:rsid w:val="00930E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rsid w:val="002E4754"/>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Heading3">
    <w:name w:val="heading 3"/>
    <w:basedOn w:val="Normal"/>
    <w:next w:val="Normal"/>
    <w:link w:val="Heading3Char"/>
    <w:uiPriority w:val="9"/>
    <w:unhideWhenUsed/>
    <w:qFormat/>
    <w:rsid w:val="002E4754"/>
    <w:pPr>
      <w:tabs>
        <w:tab w:val="left" w:pos="0"/>
        <w:tab w:val="left" w:pos="709"/>
        <w:tab w:val="left" w:pos="1440"/>
        <w:tab w:val="left" w:pos="2448"/>
        <w:tab w:val="left" w:pos="7630"/>
      </w:tabs>
      <w:spacing w:before="240"/>
      <w:contextualSpacing/>
      <w:outlineLvl w:val="2"/>
    </w:pPr>
    <w:rPr>
      <w:rFonts w:eastAsiaTheme="majorEastAsia" w:cstheme="majorBidi"/>
      <w:color w:val="4F81BD" w:themeColor="accent1"/>
      <w:spacing w:val="20"/>
      <w:sz w:val="34"/>
      <w:szCs w:val="24"/>
      <w:lang w:val="en-US" w:eastAsia="ja-JP"/>
    </w:rPr>
  </w:style>
  <w:style w:type="paragraph" w:styleId="Heading4">
    <w:name w:val="heading 4"/>
    <w:basedOn w:val="Normal"/>
    <w:next w:val="Normal"/>
    <w:link w:val="Heading4Ch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Heading5">
    <w:name w:val="heading 5"/>
    <w:basedOn w:val="Normal"/>
    <w:next w:val="Normal"/>
    <w:link w:val="Heading5Ch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Heading6">
    <w:name w:val="heading 6"/>
    <w:basedOn w:val="Normal"/>
    <w:next w:val="Normal"/>
    <w:link w:val="Heading6Ch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Heading7">
    <w:name w:val="heading 7"/>
    <w:basedOn w:val="Normal"/>
    <w:next w:val="Normal"/>
    <w:link w:val="Heading7Ch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Heading8">
    <w:name w:val="heading 8"/>
    <w:basedOn w:val="Normal"/>
    <w:next w:val="Normal"/>
    <w:link w:val="Heading8Ch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Heading9">
    <w:name w:val="heading 9"/>
    <w:basedOn w:val="Normal"/>
    <w:next w:val="Normal"/>
    <w:link w:val="Heading9Ch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E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4754"/>
    <w:rPr>
      <w:rFonts w:ascii="Arial" w:eastAsiaTheme="majorEastAsia" w:hAnsi="Arial" w:cstheme="majorBidi"/>
      <w:caps/>
      <w:color w:val="0070C0"/>
      <w:spacing w:val="14"/>
      <w:sz w:val="28"/>
      <w:szCs w:val="36"/>
      <w:lang w:val="en-US" w:eastAsia="ja-JP"/>
    </w:rPr>
  </w:style>
  <w:style w:type="character" w:customStyle="1" w:styleId="Heading3Char">
    <w:name w:val="Heading 3 Char"/>
    <w:basedOn w:val="DefaultParagraphFont"/>
    <w:link w:val="Heading3"/>
    <w:uiPriority w:val="9"/>
    <w:rsid w:val="002E4754"/>
    <w:rPr>
      <w:rFonts w:ascii="Arial" w:eastAsiaTheme="majorEastAsia" w:hAnsi="Arial" w:cstheme="majorBidi"/>
      <w:color w:val="4F81BD" w:themeColor="accent1"/>
      <w:spacing w:val="20"/>
      <w:sz w:val="34"/>
      <w:szCs w:val="24"/>
      <w:lang w:val="en-US" w:eastAsia="ja-JP"/>
    </w:rPr>
  </w:style>
  <w:style w:type="character" w:customStyle="1" w:styleId="Heading4Char">
    <w:name w:val="Heading 4 Char"/>
    <w:basedOn w:val="DefaultParagraphFont"/>
    <w:link w:val="Heading4"/>
    <w:uiPriority w:val="99"/>
    <w:rsid w:val="002E4754"/>
    <w:rPr>
      <w:rFonts w:ascii="Arial" w:hAnsi="Arial"/>
      <w:color w:val="595959" w:themeColor="text1" w:themeTint="A6"/>
      <w:spacing w:val="20"/>
      <w:sz w:val="22"/>
      <w:szCs w:val="24"/>
      <w:lang w:val="en-US" w:eastAsia="ja-JP"/>
    </w:rPr>
  </w:style>
  <w:style w:type="character" w:customStyle="1" w:styleId="Heading5Char">
    <w:name w:val="Heading 5 Char"/>
    <w:basedOn w:val="DefaultParagraphFont"/>
    <w:link w:val="Heading5"/>
    <w:uiPriority w:val="99"/>
    <w:rsid w:val="002E4754"/>
    <w:rPr>
      <w:rFonts w:ascii="Arial" w:hAnsi="Arial"/>
      <w:color w:val="595959" w:themeColor="text1" w:themeTint="A6"/>
      <w:spacing w:val="20"/>
      <w:sz w:val="22"/>
      <w:szCs w:val="24"/>
      <w:lang w:val="en-US" w:eastAsia="ja-JP"/>
    </w:rPr>
  </w:style>
  <w:style w:type="character" w:customStyle="1" w:styleId="Heading6Char">
    <w:name w:val="Heading 6 Char"/>
    <w:basedOn w:val="DefaultParagraphFont"/>
    <w:link w:val="Heading6"/>
    <w:uiPriority w:val="9"/>
    <w:rsid w:val="002E4754"/>
    <w:rPr>
      <w:rFonts w:ascii="Arial" w:eastAsiaTheme="majorEastAsia" w:hAnsi="Arial" w:cstheme="majorBidi"/>
      <w:spacing w:val="20"/>
      <w:sz w:val="22"/>
      <w:szCs w:val="24"/>
      <w:lang w:val="en-US" w:eastAsia="ja-JP"/>
    </w:rPr>
  </w:style>
  <w:style w:type="character" w:customStyle="1" w:styleId="Heading7Char">
    <w:name w:val="Heading 7 Char"/>
    <w:basedOn w:val="DefaultParagraphFont"/>
    <w:link w:val="Heading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Heading8Char">
    <w:name w:val="Heading 8 Char"/>
    <w:basedOn w:val="DefaultParagraphFont"/>
    <w:link w:val="Heading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Heading9Char">
    <w:name w:val="Heading 9 Char"/>
    <w:basedOn w:val="DefaultParagraphFont"/>
    <w:link w:val="Heading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customStyle="1" w:styleId="Authors">
    <w:name w:val="Authors"/>
    <w:uiPriority w:val="1"/>
    <w:qFormat/>
    <w:rsid w:val="00930E0E"/>
    <w:pPr>
      <w:spacing w:before="1800" w:after="120" w:line="240" w:lineRule="auto"/>
      <w:ind w:left="454"/>
    </w:pPr>
    <w:rPr>
      <w:rFonts w:ascii="Overpass" w:hAnsi="Overpass" w:cs="Noto Sans"/>
      <w:b/>
      <w:color w:val="1E2DBE"/>
    </w:rPr>
  </w:style>
  <w:style w:type="paragraph" w:styleId="BalloonText">
    <w:name w:val="Balloon Text"/>
    <w:basedOn w:val="Normal"/>
    <w:link w:val="BalloonTextChar"/>
    <w:uiPriority w:val="99"/>
    <w:semiHidden/>
    <w:unhideWhenUsed/>
    <w:rsid w:val="00930E0E"/>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30E0E"/>
    <w:rPr>
      <w:rFonts w:ascii="Segoe UI" w:hAnsi="Segoe UI" w:cs="Segoe UI"/>
      <w:sz w:val="18"/>
      <w:szCs w:val="18"/>
    </w:rPr>
  </w:style>
  <w:style w:type="paragraph" w:customStyle="1" w:styleId="TableTitle">
    <w:name w:val="TableTitle"/>
    <w:next w:val="Normal"/>
    <w:uiPriority w:val="8"/>
    <w:qFormat/>
    <w:rsid w:val="00930E0E"/>
    <w:pPr>
      <w:keepNext/>
      <w:numPr>
        <w:numId w:val="1"/>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930E0E"/>
    <w:pPr>
      <w:numPr>
        <w:numId w:val="2"/>
      </w:numPr>
    </w:pPr>
  </w:style>
  <w:style w:type="paragraph" w:customStyle="1" w:styleId="NormalBody">
    <w:name w:val="NormalBody"/>
    <w:uiPriority w:val="4"/>
    <w:qFormat/>
    <w:rsid w:val="00930E0E"/>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930E0E"/>
    <w:pPr>
      <w:spacing w:before="0" w:after="0"/>
    </w:pPr>
    <w:rPr>
      <w:sz w:val="16"/>
      <w:szCs w:val="15"/>
    </w:rPr>
  </w:style>
  <w:style w:type="paragraph" w:customStyle="1" w:styleId="ContactDetailTitle">
    <w:name w:val="ContactDetailTitle"/>
    <w:basedOn w:val="NormalBody"/>
    <w:uiPriority w:val="13"/>
    <w:qFormat/>
    <w:rsid w:val="00930E0E"/>
    <w:pPr>
      <w:spacing w:before="0" w:after="0"/>
    </w:pPr>
    <w:rPr>
      <w:b/>
      <w:bCs/>
    </w:rPr>
  </w:style>
  <w:style w:type="paragraph" w:customStyle="1" w:styleId="Copyright">
    <w:name w:val="Copyright"/>
    <w:basedOn w:val="NormalBody"/>
    <w:uiPriority w:val="49"/>
    <w:semiHidden/>
    <w:qFormat/>
    <w:rsid w:val="00930E0E"/>
    <w:pPr>
      <w:spacing w:before="0" w:after="0"/>
      <w:jc w:val="right"/>
    </w:pPr>
    <w:rPr>
      <w:sz w:val="14"/>
      <w:szCs w:val="12"/>
    </w:rPr>
  </w:style>
  <w:style w:type="paragraph" w:customStyle="1" w:styleId="DateMonthYear">
    <w:name w:val="Date(MonthYear)"/>
    <w:link w:val="DateMonthYearCar"/>
    <w:uiPriority w:val="2"/>
    <w:qFormat/>
    <w:rsid w:val="00930E0E"/>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2"/>
    <w:rsid w:val="00930E0E"/>
    <w:rPr>
      <w:rFonts w:ascii="Overpass Light" w:hAnsi="Overpass Light" w:cs="Noto Sans"/>
      <w:color w:val="1E2DBE"/>
      <w:sz w:val="18"/>
      <w:szCs w:val="18"/>
    </w:rPr>
  </w:style>
  <w:style w:type="paragraph" w:customStyle="1" w:styleId="Department">
    <w:name w:val="Department"/>
    <w:uiPriority w:val="1"/>
    <w:qFormat/>
    <w:rsid w:val="00930E0E"/>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930E0E"/>
    <w:pPr>
      <w:spacing w:before="0" w:after="0"/>
    </w:pPr>
    <w:rPr>
      <w:sz w:val="6"/>
    </w:rPr>
  </w:style>
  <w:style w:type="paragraph" w:customStyle="1" w:styleId="DocumentSubtitle">
    <w:name w:val="DocumentSubtitle"/>
    <w:next w:val="NormalBody"/>
    <w:qFormat/>
    <w:rsid w:val="00930E0E"/>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930E0E"/>
    <w:pPr>
      <w:numPr>
        <w:numId w:val="3"/>
      </w:numPr>
      <w:spacing w:before="1800" w:after="480" w:line="240" w:lineRule="auto"/>
    </w:pPr>
    <w:rPr>
      <w:rFonts w:ascii="Overpass" w:hAnsi="Overpass" w:cs="Noto Sans"/>
      <w:b/>
      <w:color w:val="1E2DBE"/>
      <w:sz w:val="60"/>
      <w:szCs w:val="60"/>
    </w:rPr>
  </w:style>
  <w:style w:type="character" w:customStyle="1" w:styleId="Folio">
    <w:name w:val="Folio"/>
    <w:basedOn w:val="DefaultParagraphFont"/>
    <w:uiPriority w:val="14"/>
    <w:qFormat/>
    <w:rsid w:val="00930E0E"/>
    <w:rPr>
      <w:rFonts w:ascii="Noto Sans" w:hAnsi="Noto Sans"/>
      <w:sz w:val="18"/>
      <w:szCs w:val="22"/>
    </w:rPr>
  </w:style>
  <w:style w:type="paragraph" w:styleId="Footer">
    <w:name w:val="footer"/>
    <w:basedOn w:val="NormalBody"/>
    <w:link w:val="FooterChar"/>
    <w:uiPriority w:val="14"/>
    <w:unhideWhenUsed/>
    <w:rsid w:val="00930E0E"/>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930E0E"/>
    <w:rPr>
      <w:rFonts w:ascii="Noto Sans" w:hAnsi="Noto Sans" w:cs="Noto Sans"/>
      <w:color w:val="1E2DBE"/>
      <w:sz w:val="18"/>
      <w:szCs w:val="18"/>
    </w:rPr>
  </w:style>
  <w:style w:type="character" w:styleId="FootnoteReference">
    <w:name w:val="footnote reference"/>
    <w:basedOn w:val="DefaultParagraphFont"/>
    <w:uiPriority w:val="12"/>
    <w:qFormat/>
    <w:rsid w:val="00930E0E"/>
    <w:rPr>
      <w:vertAlign w:val="superscript"/>
    </w:rPr>
  </w:style>
  <w:style w:type="paragraph" w:styleId="FootnoteText">
    <w:name w:val="footnote text"/>
    <w:basedOn w:val="NormalBody"/>
    <w:link w:val="FootnoteTextChar"/>
    <w:uiPriority w:val="12"/>
    <w:qFormat/>
    <w:rsid w:val="00930E0E"/>
    <w:pPr>
      <w:spacing w:before="60" w:after="60"/>
    </w:pPr>
    <w:rPr>
      <w:sz w:val="14"/>
      <w:szCs w:val="20"/>
    </w:rPr>
  </w:style>
  <w:style w:type="character" w:customStyle="1" w:styleId="FootnoteTextChar">
    <w:name w:val="Footnote Text Char"/>
    <w:basedOn w:val="DefaultParagraphFont"/>
    <w:link w:val="FootnoteText"/>
    <w:uiPriority w:val="12"/>
    <w:rsid w:val="00930E0E"/>
    <w:rPr>
      <w:rFonts w:ascii="Noto Sans" w:hAnsi="Noto Sans" w:cs="Noto Sans"/>
      <w:sz w:val="14"/>
    </w:rPr>
  </w:style>
  <w:style w:type="paragraph" w:customStyle="1" w:styleId="GraphicTitle">
    <w:name w:val="GraphicTitle"/>
    <w:basedOn w:val="TableTitle"/>
    <w:next w:val="NormalBody"/>
    <w:uiPriority w:val="9"/>
    <w:qFormat/>
    <w:rsid w:val="00930E0E"/>
    <w:pPr>
      <w:numPr>
        <w:numId w:val="4"/>
      </w:numPr>
    </w:pPr>
    <w:rPr>
      <w:bCs w:val="0"/>
    </w:rPr>
  </w:style>
  <w:style w:type="table" w:styleId="GridTable4-Accent2">
    <w:name w:val="Grid Table 4 Accent 2"/>
    <w:basedOn w:val="TableNormal"/>
    <w:uiPriority w:val="49"/>
    <w:rsid w:val="00930E0E"/>
    <w:pPr>
      <w:spacing w:after="0" w:line="240" w:lineRule="auto"/>
    </w:pPr>
    <w:rPr>
      <w:rFonts w:asciiTheme="minorHAnsi" w:hAnsiTheme="minorHAnsi"/>
      <w:sz w:val="22"/>
      <w:szCs w:val="22"/>
      <w:lang w:val="fr-CH"/>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Body"/>
    <w:link w:val="HeaderChar"/>
    <w:uiPriority w:val="14"/>
    <w:unhideWhenUsed/>
    <w:rsid w:val="00930E0E"/>
    <w:pPr>
      <w:tabs>
        <w:tab w:val="left" w:pos="227"/>
        <w:tab w:val="right" w:pos="10204"/>
      </w:tabs>
      <w:spacing w:before="0" w:after="0"/>
    </w:pPr>
    <w:rPr>
      <w:rFonts w:cs="Noto Sans SemBd"/>
      <w:bCs/>
      <w:noProof/>
      <w:color w:val="1E2DBE"/>
      <w:sz w:val="16"/>
    </w:rPr>
  </w:style>
  <w:style w:type="character" w:customStyle="1" w:styleId="HeaderChar">
    <w:name w:val="Header Char"/>
    <w:basedOn w:val="DefaultParagraphFont"/>
    <w:link w:val="Header"/>
    <w:uiPriority w:val="14"/>
    <w:rsid w:val="00930E0E"/>
    <w:rPr>
      <w:rFonts w:ascii="Noto Sans" w:hAnsi="Noto Sans" w:cs="Noto Sans SemBd"/>
      <w:bCs/>
      <w:noProof/>
      <w:color w:val="1E2DBE"/>
      <w:sz w:val="16"/>
      <w:szCs w:val="18"/>
    </w:rPr>
  </w:style>
  <w:style w:type="paragraph" w:customStyle="1" w:styleId="Headinglevel1">
    <w:name w:val="Heading level 1"/>
    <w:next w:val="NormalBody"/>
    <w:uiPriority w:val="3"/>
    <w:qFormat/>
    <w:rsid w:val="00930E0E"/>
    <w:pPr>
      <w:keepNext/>
      <w:keepLines/>
      <w:pageBreakBefore/>
      <w:numPr>
        <w:numId w:val="5"/>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930E0E"/>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930E0E"/>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930E0E"/>
    <w:pPr>
      <w:keepNext/>
      <w:keepLines/>
      <w:spacing w:before="240" w:after="120" w:line="240" w:lineRule="auto"/>
      <w:outlineLvl w:val="3"/>
    </w:pPr>
    <w:rPr>
      <w:rFonts w:ascii="Overpass" w:hAnsi="Overpass" w:cs="Noto Sans"/>
      <w:b/>
      <w:color w:val="230050"/>
      <w:sz w:val="22"/>
      <w:szCs w:val="22"/>
      <w:lang w:val="en-US"/>
    </w:rPr>
  </w:style>
  <w:style w:type="character" w:styleId="Hyperlink">
    <w:name w:val="Hyperlink"/>
    <w:basedOn w:val="DefaultParagraphFont"/>
    <w:uiPriority w:val="99"/>
    <w:unhideWhenUsed/>
    <w:rsid w:val="00930E0E"/>
    <w:rPr>
      <w:color w:val="1E2DBE"/>
      <w:u w:val="single"/>
    </w:rPr>
  </w:style>
  <w:style w:type="table" w:customStyle="1" w:styleId="ILOTable">
    <w:name w:val="ILOTable"/>
    <w:basedOn w:val="TableNormal"/>
    <w:uiPriority w:val="99"/>
    <w:rsid w:val="00930E0E"/>
    <w:pPr>
      <w:spacing w:after="0" w:line="240" w:lineRule="auto"/>
    </w:pPr>
    <w:rPr>
      <w:rFonts w:ascii="Noto Sans" w:hAnsi="Noto Sans"/>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930E0E"/>
    <w:pPr>
      <w:numPr>
        <w:numId w:val="6"/>
      </w:numPr>
      <w:jc w:val="left"/>
    </w:pPr>
  </w:style>
  <w:style w:type="paragraph" w:customStyle="1" w:styleId="KeyTitle">
    <w:name w:val="KeyTitle"/>
    <w:basedOn w:val="NormalBody"/>
    <w:uiPriority w:val="6"/>
    <w:qFormat/>
    <w:rsid w:val="00930E0E"/>
    <w:pPr>
      <w:spacing w:before="0" w:after="0"/>
      <w:jc w:val="left"/>
    </w:pPr>
    <w:rPr>
      <w:b/>
      <w:bCs/>
      <w:szCs w:val="20"/>
    </w:rPr>
  </w:style>
  <w:style w:type="paragraph" w:customStyle="1" w:styleId="LineFootnote">
    <w:name w:val="LineFootnote"/>
    <w:basedOn w:val="NormalBody"/>
    <w:next w:val="FootnoteText"/>
    <w:uiPriority w:val="28"/>
    <w:semiHidden/>
    <w:qFormat/>
    <w:rsid w:val="00930E0E"/>
    <w:pPr>
      <w:pBdr>
        <w:bottom w:val="single" w:sz="8" w:space="0" w:color="1E2DBE"/>
      </w:pBdr>
      <w:spacing w:after="60"/>
      <w:ind w:right="9921"/>
    </w:pPr>
  </w:style>
  <w:style w:type="paragraph" w:styleId="ListParagraph">
    <w:name w:val="List Paragraph"/>
    <w:aliases w:val="Normal 1,List Paragraph (numbered (a)),List Paragraph 1,Akapit z listą BS,Bullets,Bullet Points,Liste Paragraf,Paragraph,Citation List,Resume Title,Paragraphe de liste PBLH,Normal bullet 2,Bullet list,Figure_name,Equipment,lp1,Bullets 2B"/>
    <w:basedOn w:val="Normal"/>
    <w:link w:val="ListParagraphChar"/>
    <w:uiPriority w:val="34"/>
    <w:qFormat/>
    <w:rsid w:val="00930E0E"/>
    <w:pPr>
      <w:ind w:left="720"/>
      <w:contextualSpacing/>
    </w:pPr>
  </w:style>
  <w:style w:type="paragraph" w:customStyle="1" w:styleId="ListBullet1">
    <w:name w:val="ListBullet1"/>
    <w:uiPriority w:val="5"/>
    <w:qFormat/>
    <w:rsid w:val="00930E0E"/>
    <w:pPr>
      <w:numPr>
        <w:numId w:val="8"/>
      </w:numPr>
      <w:spacing w:before="60" w:after="60" w:line="240" w:lineRule="auto"/>
    </w:pPr>
    <w:rPr>
      <w:rFonts w:ascii="Noto Sans" w:hAnsi="Noto Sans" w:cs="Noto Sans"/>
      <w:sz w:val="18"/>
      <w:szCs w:val="18"/>
    </w:rPr>
  </w:style>
  <w:style w:type="paragraph" w:customStyle="1" w:styleId="ListBullet2">
    <w:name w:val="ListBullet2"/>
    <w:uiPriority w:val="5"/>
    <w:qFormat/>
    <w:rsid w:val="00930E0E"/>
    <w:pPr>
      <w:numPr>
        <w:numId w:val="7"/>
      </w:numPr>
      <w:spacing w:before="60" w:after="60" w:line="240" w:lineRule="auto"/>
      <w:jc w:val="both"/>
    </w:pPr>
    <w:rPr>
      <w:rFonts w:ascii="Noto Sans" w:eastAsia="SimSun" w:hAnsi="Noto Sans"/>
      <w:sz w:val="18"/>
    </w:rPr>
  </w:style>
  <w:style w:type="numbering" w:customStyle="1" w:styleId="ListNoNumILO">
    <w:name w:val="ListNoNumILO"/>
    <w:basedOn w:val="NoList"/>
    <w:uiPriority w:val="99"/>
    <w:rsid w:val="00930E0E"/>
    <w:pPr>
      <w:numPr>
        <w:numId w:val="8"/>
      </w:numPr>
    </w:pPr>
  </w:style>
  <w:style w:type="paragraph" w:customStyle="1" w:styleId="ListNum1">
    <w:name w:val="ListNum1"/>
    <w:uiPriority w:val="5"/>
    <w:qFormat/>
    <w:rsid w:val="00930E0E"/>
    <w:pPr>
      <w:numPr>
        <w:numId w:val="10"/>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930E0E"/>
    <w:pPr>
      <w:numPr>
        <w:numId w:val="9"/>
      </w:numPr>
      <w:spacing w:before="60" w:after="60" w:line="240" w:lineRule="auto"/>
      <w:jc w:val="both"/>
    </w:pPr>
    <w:rPr>
      <w:rFonts w:ascii="Noto Sans" w:hAnsi="Noto Sans"/>
      <w:sz w:val="18"/>
      <w:szCs w:val="22"/>
      <w:lang w:val="en-US"/>
    </w:rPr>
  </w:style>
  <w:style w:type="numbering" w:customStyle="1" w:styleId="ListNumILO">
    <w:name w:val="ListNumILO"/>
    <w:basedOn w:val="NoList"/>
    <w:uiPriority w:val="99"/>
    <w:rsid w:val="00930E0E"/>
    <w:pPr>
      <w:numPr>
        <w:numId w:val="10"/>
      </w:numPr>
    </w:pPr>
  </w:style>
  <w:style w:type="paragraph" w:customStyle="1" w:styleId="ParaNum">
    <w:name w:val="ParaNum"/>
    <w:link w:val="ParaNumChar"/>
    <w:autoRedefine/>
    <w:uiPriority w:val="4"/>
    <w:qFormat/>
    <w:rsid w:val="00930E0E"/>
    <w:pPr>
      <w:numPr>
        <w:numId w:val="11"/>
      </w:numPr>
      <w:spacing w:before="120" w:after="120" w:line="240" w:lineRule="auto"/>
      <w:jc w:val="both"/>
    </w:pPr>
    <w:rPr>
      <w:rFonts w:ascii="Noto Sans" w:hAnsi="Noto Sans"/>
      <w:sz w:val="18"/>
      <w:lang w:val="en-US"/>
    </w:rPr>
  </w:style>
  <w:style w:type="character" w:customStyle="1" w:styleId="ParaNumChar">
    <w:name w:val="ParaNum Char"/>
    <w:basedOn w:val="DefaultParagraphFont"/>
    <w:link w:val="ParaNum"/>
    <w:uiPriority w:val="4"/>
    <w:rsid w:val="00930E0E"/>
    <w:rPr>
      <w:rFonts w:ascii="Noto Sans" w:hAnsi="Noto Sans"/>
      <w:sz w:val="18"/>
      <w:lang w:val="en-US"/>
    </w:rPr>
  </w:style>
  <w:style w:type="paragraph" w:customStyle="1" w:styleId="PicturePlace">
    <w:name w:val="PicturePlace"/>
    <w:basedOn w:val="NormalBody"/>
    <w:uiPriority w:val="9"/>
    <w:qFormat/>
    <w:rsid w:val="00930E0E"/>
    <w:pPr>
      <w:keepNext/>
      <w:spacing w:after="0"/>
      <w:jc w:val="center"/>
    </w:pPr>
  </w:style>
  <w:style w:type="character" w:styleId="PlaceholderText">
    <w:name w:val="Placeholder Text"/>
    <w:basedOn w:val="DefaultParagraphFont"/>
    <w:uiPriority w:val="99"/>
    <w:semiHidden/>
    <w:rsid w:val="00930E0E"/>
    <w:rPr>
      <w:color w:val="808080"/>
    </w:rPr>
  </w:style>
  <w:style w:type="paragraph" w:customStyle="1" w:styleId="QuotationMarks">
    <w:name w:val="QuotationMarks"/>
    <w:uiPriority w:val="11"/>
    <w:qFormat/>
    <w:rsid w:val="00930E0E"/>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930E0E"/>
    <w:pPr>
      <w:numPr>
        <w:numId w:val="12"/>
      </w:numPr>
      <w:spacing w:before="0" w:after="0"/>
      <w:jc w:val="left"/>
    </w:pPr>
    <w:rPr>
      <w:color w:val="1E2DBE"/>
    </w:rPr>
  </w:style>
  <w:style w:type="paragraph" w:customStyle="1" w:styleId="QuoteText">
    <w:name w:val="QuoteText"/>
    <w:basedOn w:val="Normal"/>
    <w:uiPriority w:val="11"/>
    <w:qFormat/>
    <w:rsid w:val="00930E0E"/>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930E0E"/>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930E0E"/>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930E0E"/>
    <w:pPr>
      <w:spacing w:after="0" w:line="240" w:lineRule="auto"/>
      <w:ind w:left="113"/>
    </w:pPr>
    <w:rPr>
      <w:rFonts w:ascii="Noto Sans" w:hAnsi="Noto Sans" w:cs="Noto Sans"/>
      <w:sz w:val="14"/>
      <w:szCs w:val="15"/>
    </w:rPr>
  </w:style>
  <w:style w:type="table" w:styleId="TableGrid">
    <w:name w:val="Table Grid"/>
    <w:basedOn w:val="TableNormal"/>
    <w:uiPriority w:val="39"/>
    <w:rsid w:val="00930E0E"/>
    <w:pPr>
      <w:spacing w:after="0" w:line="240" w:lineRule="auto"/>
    </w:pPr>
    <w:rPr>
      <w:rFonts w:asciiTheme="minorHAnsi" w:hAnsiTheme="minorHAns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930E0E"/>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930E0E"/>
    <w:pPr>
      <w:jc w:val="right"/>
    </w:pPr>
  </w:style>
  <w:style w:type="paragraph" w:customStyle="1" w:styleId="Tabletextleft">
    <w:name w:val="Table text left"/>
    <w:uiPriority w:val="8"/>
    <w:qFormat/>
    <w:rsid w:val="00930E0E"/>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930E0E"/>
    <w:pPr>
      <w:jc w:val="right"/>
    </w:pPr>
  </w:style>
  <w:style w:type="paragraph" w:styleId="TOC1">
    <w:name w:val="toc 1"/>
    <w:basedOn w:val="Normal"/>
    <w:next w:val="Normal"/>
    <w:autoRedefine/>
    <w:uiPriority w:val="39"/>
    <w:unhideWhenUsed/>
    <w:rsid w:val="00930E0E"/>
    <w:pPr>
      <w:tabs>
        <w:tab w:val="right" w:pos="10206"/>
      </w:tabs>
      <w:spacing w:line="240" w:lineRule="auto"/>
      <w:ind w:left="624" w:hanging="284"/>
      <w:jc w:val="both"/>
    </w:pPr>
    <w:rPr>
      <w:rFonts w:cstheme="minorBidi"/>
      <w:szCs w:val="20"/>
      <w:lang w:val="en-US"/>
    </w:rPr>
  </w:style>
  <w:style w:type="paragraph" w:styleId="Re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TOC2">
    <w:name w:val="toc 2"/>
    <w:basedOn w:val="Normal"/>
    <w:next w:val="Normal"/>
    <w:autoRedefine/>
    <w:uiPriority w:val="39"/>
    <w:unhideWhenUsed/>
    <w:rsid w:val="00930E0E"/>
    <w:pPr>
      <w:tabs>
        <w:tab w:val="right" w:pos="10206"/>
      </w:tabs>
      <w:spacing w:line="240" w:lineRule="auto"/>
      <w:ind w:left="1134" w:hanging="454"/>
      <w:contextualSpacing/>
    </w:pPr>
    <w:rPr>
      <w:rFonts w:cstheme="minorBidi"/>
      <w:noProof/>
      <w:szCs w:val="20"/>
      <w:lang w:val="en-US"/>
    </w:rPr>
  </w:style>
  <w:style w:type="paragraph" w:styleId="TOC3">
    <w:name w:val="toc 3"/>
    <w:basedOn w:val="Normal"/>
    <w:next w:val="Normal"/>
    <w:autoRedefine/>
    <w:uiPriority w:val="39"/>
    <w:unhideWhenUsed/>
    <w:rsid w:val="00930E0E"/>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DefaultParagraphFont"/>
    <w:uiPriority w:val="99"/>
    <w:semiHidden/>
    <w:unhideWhenUsed/>
    <w:rsid w:val="00930E0E"/>
    <w:rPr>
      <w:color w:val="605E5C"/>
      <w:shd w:val="clear" w:color="auto" w:fill="E1DFDD"/>
    </w:rPr>
  </w:style>
  <w:style w:type="character" w:customStyle="1" w:styleId="ListParagraphChar">
    <w:name w:val="List Paragraph Char"/>
    <w:aliases w:val="Normal 1 Char,List Paragraph (numbered (a)) Char,List Paragraph 1 Char,Akapit z listą BS Char,Bullets Char,Bullet Points Char,Liste Paragraf Char,Paragraph Char,Citation List Char,Resume Title Char,Paragraphe de liste PBLH Char"/>
    <w:link w:val="ListParagraph"/>
    <w:uiPriority w:val="34"/>
    <w:qFormat/>
    <w:rsid w:val="00BC35D0"/>
    <w:rPr>
      <w:rFonts w:ascii="Noto Sans" w:hAnsi="Noto Sans" w:cs="Noto Sans"/>
      <w:sz w:val="18"/>
      <w:szCs w:val="18"/>
    </w:rPr>
  </w:style>
  <w:style w:type="paragraph" w:customStyle="1" w:styleId="BasicEA">
    <w:name w:val="Basic_EA"/>
    <w:basedOn w:val="Normal"/>
    <w:link w:val="BasicEAChar"/>
    <w:qFormat/>
    <w:rsid w:val="00097A1A"/>
    <w:pPr>
      <w:spacing w:before="0" w:after="80" w:line="259" w:lineRule="auto"/>
      <w:ind w:firstLine="284"/>
      <w:jc w:val="both"/>
    </w:pPr>
    <w:rPr>
      <w:rFonts w:ascii="Times New Roman" w:hAnsi="Times New Roman" w:cstheme="minorBidi"/>
      <w:sz w:val="24"/>
      <w:szCs w:val="22"/>
      <w:lang w:val="en-US"/>
    </w:rPr>
  </w:style>
  <w:style w:type="character" w:customStyle="1" w:styleId="BasicEAChar">
    <w:name w:val="Basic_EA Char"/>
    <w:basedOn w:val="DefaultParagraphFont"/>
    <w:link w:val="BasicEA"/>
    <w:rsid w:val="00097A1A"/>
    <w:rPr>
      <w:rFonts w:ascii="Times New Roman" w:hAnsi="Times New Roman"/>
      <w:sz w:val="24"/>
      <w:szCs w:val="22"/>
      <w:lang w:val="en-US"/>
    </w:rPr>
  </w:style>
  <w:style w:type="paragraph" w:customStyle="1" w:styleId="paragraph">
    <w:name w:val="paragraph"/>
    <w:basedOn w:val="Normal"/>
    <w:rsid w:val="007C02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36EC"/>
  </w:style>
  <w:style w:type="paragraph" w:styleId="NormalWeb">
    <w:name w:val="Normal (Web)"/>
    <w:basedOn w:val="Normal"/>
    <w:uiPriority w:val="99"/>
    <w:unhideWhenUsed/>
    <w:rsid w:val="00D450B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PlainTable11">
    <w:name w:val="Plain Table 11"/>
    <w:basedOn w:val="TableNormal"/>
    <w:uiPriority w:val="41"/>
    <w:rsid w:val="00EA3C64"/>
    <w:pPr>
      <w:spacing w:after="0" w:line="240" w:lineRule="auto"/>
    </w:pPr>
    <w:rPr>
      <w:rFonts w:asciiTheme="minorHAnsi" w:hAnsiTheme="minorHAns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735381"/>
    <w:pPr>
      <w:autoSpaceDE w:val="0"/>
      <w:autoSpaceDN w:val="0"/>
      <w:adjustRightInd w:val="0"/>
      <w:spacing w:after="0" w:line="240" w:lineRule="auto"/>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75196E"/>
    <w:rPr>
      <w:sz w:val="16"/>
      <w:szCs w:val="16"/>
    </w:rPr>
  </w:style>
  <w:style w:type="paragraph" w:styleId="CommentText">
    <w:name w:val="annotation text"/>
    <w:basedOn w:val="Normal"/>
    <w:link w:val="CommentTextChar"/>
    <w:uiPriority w:val="99"/>
    <w:semiHidden/>
    <w:unhideWhenUsed/>
    <w:rsid w:val="0075196E"/>
    <w:pPr>
      <w:spacing w:line="240" w:lineRule="auto"/>
    </w:pPr>
    <w:rPr>
      <w:sz w:val="20"/>
      <w:szCs w:val="20"/>
    </w:rPr>
  </w:style>
  <w:style w:type="character" w:customStyle="1" w:styleId="CommentTextChar">
    <w:name w:val="Comment Text Char"/>
    <w:basedOn w:val="DefaultParagraphFont"/>
    <w:link w:val="CommentText"/>
    <w:uiPriority w:val="99"/>
    <w:semiHidden/>
    <w:rsid w:val="0075196E"/>
    <w:rPr>
      <w:rFonts w:ascii="Noto Sans" w:hAnsi="Noto Sans" w:cs="Noto Sans"/>
    </w:rPr>
  </w:style>
  <w:style w:type="paragraph" w:styleId="CommentSubject">
    <w:name w:val="annotation subject"/>
    <w:basedOn w:val="CommentText"/>
    <w:next w:val="CommentText"/>
    <w:link w:val="CommentSubjectChar"/>
    <w:uiPriority w:val="99"/>
    <w:semiHidden/>
    <w:unhideWhenUsed/>
    <w:rsid w:val="0075196E"/>
    <w:rPr>
      <w:b/>
      <w:bCs/>
    </w:rPr>
  </w:style>
  <w:style w:type="character" w:customStyle="1" w:styleId="CommentSubjectChar">
    <w:name w:val="Comment Subject Char"/>
    <w:basedOn w:val="CommentTextChar"/>
    <w:link w:val="CommentSubject"/>
    <w:uiPriority w:val="99"/>
    <w:semiHidden/>
    <w:rsid w:val="0075196E"/>
    <w:rPr>
      <w:rFonts w:ascii="Noto Sans" w:hAnsi="Noto Sans" w:cs="Noto Sans"/>
      <w:b/>
      <w:bCs/>
    </w:rPr>
  </w:style>
  <w:style w:type="character" w:styleId="UnresolvedMention">
    <w:name w:val="Unresolved Mention"/>
    <w:basedOn w:val="DefaultParagraphFont"/>
    <w:uiPriority w:val="99"/>
    <w:semiHidden/>
    <w:unhideWhenUsed/>
    <w:rsid w:val="00AF3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77397">
      <w:bodyDiv w:val="1"/>
      <w:marLeft w:val="0"/>
      <w:marRight w:val="0"/>
      <w:marTop w:val="0"/>
      <w:marBottom w:val="0"/>
      <w:divBdr>
        <w:top w:val="none" w:sz="0" w:space="0" w:color="auto"/>
        <w:left w:val="none" w:sz="0" w:space="0" w:color="auto"/>
        <w:bottom w:val="none" w:sz="0" w:space="0" w:color="auto"/>
        <w:right w:val="none" w:sz="0" w:space="0" w:color="auto"/>
      </w:divBdr>
    </w:div>
    <w:div w:id="13931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p@ilo.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sap@il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docx"/><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1cffb-1888-4513-8116-638f5e0e3eaa">
      <Value>5</Value>
      <Value>2</Value>
    </TaxCatchAll>
    <od6951878fef49b9886a647ea2245df4 xmlns="92a1cffb-1888-4513-8116-638f5e0e3ea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501f1053-401d-4bf0-bb7e-b6b0dfcb4f84</TermId>
        </TermInfo>
      </Terms>
    </od6951878fef49b9886a647ea2245df4>
    <PublishingExpirationDate xmlns="http://schemas.microsoft.com/sharepoint/v3" xsi:nil="true"/>
    <PublishingStartDate xmlns="http://schemas.microsoft.com/sharepoint/v3" xsi:nil="true"/>
    <dc432c7450b040ec911e16872b00c266 xmlns="92a1cffb-1888-4513-8116-638f5e0e3eaa">
      <Terms xmlns="http://schemas.microsoft.com/office/infopath/2007/PartnerControls">
        <TermInfo xmlns="http://schemas.microsoft.com/office/infopath/2007/PartnerControls">
          <TermName xmlns="http://schemas.microsoft.com/office/infopath/2007/PartnerControls">annex</TermName>
          <TermId xmlns="http://schemas.microsoft.com/office/infopath/2007/PartnerControls">d232fe87-206e-48a1-90a8-b9c37845469f</TermId>
        </TermInfo>
      </Terms>
    </dc432c7450b040ec911e16872b00c266>
    <_dlc_DocId xmlns="92a1cffb-1888-4513-8116-638f5e0e3eaa">DOCID-1534430033-5</_dlc_DocId>
    <_dlc_DocIdUrl xmlns="92a1cffb-1888-4513-8116-638f5e0e3eaa">
      <Url>https://intranet.ilo.org/collaborate/procurement/_layouts/15/DocIdRedir.aspx?ID=DOCID-1534430033-5</Url>
      <Description>DOCID-1534430033-5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B7E5028FF9A64E92AE4848DA894012" ma:contentTypeVersion="9" ma:contentTypeDescription="Create a new document." ma:contentTypeScope="" ma:versionID="9cf3c49de90a294bcacb98e341dddf3a">
  <xsd:schema xmlns:xsd="http://www.w3.org/2001/XMLSchema" xmlns:xs="http://www.w3.org/2001/XMLSchema" xmlns:p="http://schemas.microsoft.com/office/2006/metadata/properties" xmlns:ns1="http://schemas.microsoft.com/sharepoint/v3" xmlns:ns2="92a1cffb-1888-4513-8116-638f5e0e3eaa" targetNamespace="http://schemas.microsoft.com/office/2006/metadata/properties" ma:root="true" ma:fieldsID="b3c48281645af2f55adf0acee5ceb027" ns1:_="" ns2:_="">
    <xsd:import namespace="http://schemas.microsoft.com/sharepoint/v3"/>
    <xsd:import namespace="92a1cffb-1888-4513-8116-638f5e0e3ea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dc432c7450b040ec911e16872b00c266" minOccurs="0"/>
                <xsd:element ref="ns2:TaxCatchAll" minOccurs="0"/>
                <xsd:element ref="ns2:od6951878fef49b9886a647ea2245df4"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a1cffb-1888-4513-8116-638f5e0e3e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c432c7450b040ec911e16872b00c266" ma:index="14" ma:taxonomy="true" ma:internalName="dc432c7450b040ec911e16872b00c266" ma:taxonomyFieldName="ILODocumentType" ma:displayName="ILODocumentType" ma:default="" ma:fieldId="{dc432c74-50b0-40ec-911e-16872b00c266}"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4341af1-1755-4ce7-86e4-e7863b7babb7}" ma:internalName="TaxCatchAll" ma:showField="CatchAllData" ma:web="92a1cffb-1888-4513-8116-638f5e0e3eaa">
      <xsd:complexType>
        <xsd:complexContent>
          <xsd:extension base="dms:MultiChoiceLookup">
            <xsd:sequence>
              <xsd:element name="Value" type="dms:Lookup" maxOccurs="unbounded" minOccurs="0" nillable="true"/>
            </xsd:sequence>
          </xsd:extension>
        </xsd:complexContent>
      </xsd:complexType>
    </xsd:element>
    <xsd:element name="od6951878fef49b9886a647ea2245df4" ma:index="17" nillable="true" ma:taxonomy="true" ma:internalName="od6951878fef49b9886a647ea2245df4" ma:taxonomyFieldName="ILOLanguage" ma:displayName="ILOLanguage" ma:fieldId="{8d695187-8fef-49b9-886a-647ea2245df4}" ma:sspId="cf5d3917-ff46-4619-8a71-85dd69c1901b" ma:termSetId="7713086f-77c1-4558-92f4-f54455018e20"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B54ED-5C92-4590-83DD-303EF4AB5D2A}">
  <ds:schemaRefs>
    <ds:schemaRef ds:uri="http://schemas.microsoft.com/office/2006/metadata/properties"/>
    <ds:schemaRef ds:uri="http://schemas.microsoft.com/office/infopath/2007/PartnerControls"/>
    <ds:schemaRef ds:uri="92a1cffb-1888-4513-8116-638f5e0e3eaa"/>
    <ds:schemaRef ds:uri="http://schemas.microsoft.com/sharepoint/v3"/>
  </ds:schemaRefs>
</ds:datastoreItem>
</file>

<file path=customXml/itemProps2.xml><?xml version="1.0" encoding="utf-8"?>
<ds:datastoreItem xmlns:ds="http://schemas.openxmlformats.org/officeDocument/2006/customXml" ds:itemID="{83C8CD5F-29AD-42BA-BC8F-99B5FA702E4D}">
  <ds:schemaRefs>
    <ds:schemaRef ds:uri="http://schemas.microsoft.com/sharepoint/events"/>
  </ds:schemaRefs>
</ds:datastoreItem>
</file>

<file path=customXml/itemProps3.xml><?xml version="1.0" encoding="utf-8"?>
<ds:datastoreItem xmlns:ds="http://schemas.openxmlformats.org/officeDocument/2006/customXml" ds:itemID="{09A4DA96-C073-4495-8514-F4A0C57F5EB4}">
  <ds:schemaRefs>
    <ds:schemaRef ds:uri="http://schemas.microsoft.com/sharepoint/v3/contenttype/forms"/>
  </ds:schemaRefs>
</ds:datastoreItem>
</file>

<file path=customXml/itemProps4.xml><?xml version="1.0" encoding="utf-8"?>
<ds:datastoreItem xmlns:ds="http://schemas.openxmlformats.org/officeDocument/2006/customXml" ds:itemID="{C1103947-DFCC-432B-B48D-4750BA4978A3}">
  <ds:schemaRefs>
    <ds:schemaRef ds:uri="http://schemas.openxmlformats.org/officeDocument/2006/bibliography"/>
  </ds:schemaRefs>
</ds:datastoreItem>
</file>

<file path=customXml/itemProps5.xml><?xml version="1.0" encoding="utf-8"?>
<ds:datastoreItem xmlns:ds="http://schemas.openxmlformats.org/officeDocument/2006/customXml" ds:itemID="{827B983F-0DF8-47A8-8D53-C8147F22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1cffb-1888-4513-8116-638f5e0e3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RFQ - Annex I ToR</vt:lpstr>
    </vt:vector>
  </TitlesOfParts>
  <Company>ILO</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ToR</dc:title>
  <dc:subject>RFQ - Annex I ToR</dc:subject>
  <dc:creator>Alexandru GRIGORE</dc:creator>
  <cp:keywords>Template</cp:keywords>
  <dc:description/>
  <cp:lastModifiedBy>Ora Prelvukaj</cp:lastModifiedBy>
  <cp:revision>6</cp:revision>
  <cp:lastPrinted>2022-03-21T13:39:00Z</cp:lastPrinted>
  <dcterms:created xsi:type="dcterms:W3CDTF">2023-04-12T07:50:00Z</dcterms:created>
  <dcterms:modified xsi:type="dcterms:W3CDTF">2023-04-24T10:20:00Z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0x010100D5B7E5028FF9A64E92AE4848DA894012</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ies>
</file>